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5670"/>
      </w:tblGrid>
      <w:tr w:rsidR="00846375" w:rsidRPr="00842B3A" w:rsidTr="00A351AB">
        <w:tc>
          <w:tcPr>
            <w:tcW w:w="5353" w:type="dxa"/>
          </w:tcPr>
          <w:p w:rsidR="00846375" w:rsidRPr="00A351AB" w:rsidRDefault="00846375" w:rsidP="00842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46375" w:rsidRPr="00842B3A" w:rsidRDefault="00846375" w:rsidP="00842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Приложение № 3</w:t>
            </w:r>
          </w:p>
          <w:p w:rsidR="00846375" w:rsidRPr="00842B3A" w:rsidRDefault="00846375" w:rsidP="00842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к  Национальной Стратегической Программе</w:t>
            </w:r>
          </w:p>
          <w:p w:rsidR="00846375" w:rsidRPr="00842B3A" w:rsidRDefault="00846375" w:rsidP="00842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по предупреждению восстановления малярии</w:t>
            </w:r>
          </w:p>
          <w:p w:rsidR="00846375" w:rsidRPr="00842B3A" w:rsidRDefault="00846375" w:rsidP="00842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в Республике Узбекистан</w:t>
            </w:r>
            <w:r w:rsidR="00520A91">
              <w:rPr>
                <w:rFonts w:ascii="Times New Roman" w:hAnsi="Times New Roman" w:cs="Times New Roman"/>
                <w:sz w:val="24"/>
                <w:szCs w:val="24"/>
              </w:rPr>
              <w:t xml:space="preserve"> на 2017 – 2021 гг.</w:t>
            </w:r>
            <w:r w:rsidR="00562E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46375" w:rsidRPr="00842B3A" w:rsidRDefault="00562E3F" w:rsidP="00562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 w:rsidR="00DA2F41">
              <w:rPr>
                <w:rFonts w:ascii="Times New Roman" w:hAnsi="Times New Roman" w:cs="Times New Roman"/>
                <w:sz w:val="24"/>
                <w:szCs w:val="24"/>
              </w:rPr>
              <w:t xml:space="preserve">МЗ РУз </w:t>
            </w:r>
            <w:bookmarkStart w:id="0" w:name="_GoBack"/>
            <w:bookmarkEnd w:id="0"/>
            <w:r w:rsidR="00846375" w:rsidRPr="00842B3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473 </w:t>
            </w:r>
            <w:r w:rsidR="00846375" w:rsidRPr="00842B3A"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 </w:t>
            </w:r>
            <w:r w:rsidR="00846375" w:rsidRPr="00842B3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августа</w:t>
            </w:r>
            <w:r w:rsidR="00846375" w:rsidRPr="00842B3A">
              <w:rPr>
                <w:rFonts w:ascii="Times New Roman" w:hAnsi="Times New Roman" w:cs="Times New Roman"/>
                <w:sz w:val="24"/>
                <w:szCs w:val="24"/>
              </w:rPr>
              <w:t xml:space="preserve"> 2017 г.</w:t>
            </w:r>
          </w:p>
        </w:tc>
      </w:tr>
    </w:tbl>
    <w:p w:rsidR="00846375" w:rsidRPr="00842B3A" w:rsidRDefault="000A509C" w:rsidP="00842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B3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:rsidR="007B054A" w:rsidRPr="00842B3A" w:rsidRDefault="007B054A" w:rsidP="00842B3A">
      <w:pPr>
        <w:pStyle w:val="1"/>
        <w:jc w:val="center"/>
        <w:rPr>
          <w:b/>
          <w:szCs w:val="24"/>
        </w:rPr>
      </w:pPr>
    </w:p>
    <w:p w:rsidR="000372BD" w:rsidRPr="00842B3A" w:rsidRDefault="000372BD" w:rsidP="00842B3A">
      <w:pPr>
        <w:pStyle w:val="1"/>
        <w:jc w:val="center"/>
        <w:rPr>
          <w:b/>
          <w:szCs w:val="24"/>
        </w:rPr>
      </w:pPr>
      <w:r w:rsidRPr="00842B3A">
        <w:rPr>
          <w:b/>
          <w:szCs w:val="24"/>
        </w:rPr>
        <w:t>Протокол лечения малярии</w:t>
      </w:r>
    </w:p>
    <w:p w:rsidR="000372BD" w:rsidRPr="00842B3A" w:rsidRDefault="000372BD" w:rsidP="00842B3A">
      <w:pPr>
        <w:pStyle w:val="a3"/>
        <w:ind w:firstLine="720"/>
        <w:rPr>
          <w:szCs w:val="24"/>
        </w:rPr>
      </w:pPr>
    </w:p>
    <w:p w:rsidR="009669FC" w:rsidRPr="00842B3A" w:rsidRDefault="009669FC" w:rsidP="00842B3A">
      <w:pPr>
        <w:pStyle w:val="2"/>
        <w:ind w:firstLine="709"/>
        <w:jc w:val="both"/>
        <w:rPr>
          <w:szCs w:val="24"/>
        </w:rPr>
      </w:pPr>
      <w:r w:rsidRPr="00842B3A">
        <w:rPr>
          <w:szCs w:val="24"/>
        </w:rPr>
        <w:t xml:space="preserve">Различают 4 формы малярии: трёхдневную, тропическую, четырёхдневную и овале-малярию. </w:t>
      </w:r>
    </w:p>
    <w:p w:rsidR="009669FC" w:rsidRPr="00842B3A" w:rsidRDefault="009669FC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 xml:space="preserve">Самая опасная форма – тропическая малярия, вызываемая </w:t>
      </w:r>
      <w:r w:rsidRPr="00842B3A">
        <w:rPr>
          <w:i/>
          <w:szCs w:val="24"/>
        </w:rPr>
        <w:t>Plasmodium falciparum</w:t>
      </w:r>
      <w:r w:rsidRPr="00842B3A">
        <w:rPr>
          <w:szCs w:val="24"/>
        </w:rPr>
        <w:t>. Тропическая малярия бывает неосложнённая и осложнённая.</w:t>
      </w:r>
    </w:p>
    <w:p w:rsidR="00D45BA4" w:rsidRPr="00842B3A" w:rsidRDefault="009669FC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>Для тропической малярии применяется концепция артемизинин-комбинированной терапии (АКТ). Под комбинированным лечением понимается использование лишь противомалярийных препаратов;</w:t>
      </w:r>
      <w:r w:rsidR="00C74E1B" w:rsidRPr="00842B3A">
        <w:rPr>
          <w:szCs w:val="24"/>
        </w:rPr>
        <w:t xml:space="preserve"> </w:t>
      </w:r>
      <w:r w:rsidRPr="00842B3A">
        <w:rPr>
          <w:szCs w:val="24"/>
        </w:rPr>
        <w:t>применение комбинации противомалярийных препаратов в сочетании с каким-либо другим компонентом для усиления их эффективности не считается комбинированной терапией.</w:t>
      </w:r>
      <w:r w:rsidR="00D45BA4" w:rsidRPr="00842B3A">
        <w:rPr>
          <w:szCs w:val="24"/>
        </w:rPr>
        <w:t xml:space="preserve"> </w:t>
      </w:r>
    </w:p>
    <w:p w:rsidR="005F0AE6" w:rsidRPr="00842B3A" w:rsidRDefault="005F0AE6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>Лечение назначается немедленно по установлению лабораторного диагноза. </w:t>
      </w:r>
    </w:p>
    <w:p w:rsidR="005F0AE6" w:rsidRPr="00842B3A" w:rsidRDefault="005F0AE6" w:rsidP="00842B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3A">
        <w:rPr>
          <w:rFonts w:ascii="Times New Roman" w:hAnsi="Times New Roman" w:cs="Times New Roman"/>
          <w:sz w:val="24"/>
          <w:szCs w:val="24"/>
        </w:rPr>
        <w:t> </w:t>
      </w:r>
      <w:r w:rsidR="00091B6D" w:rsidRPr="00842B3A">
        <w:rPr>
          <w:rFonts w:ascii="Times New Roman" w:hAnsi="Times New Roman" w:cs="Times New Roman"/>
          <w:sz w:val="24"/>
          <w:szCs w:val="24"/>
        </w:rPr>
        <w:tab/>
      </w:r>
      <w:r w:rsidRPr="00842B3A">
        <w:rPr>
          <w:rFonts w:ascii="Times New Roman" w:hAnsi="Times New Roman" w:cs="Times New Roman"/>
          <w:sz w:val="24"/>
          <w:szCs w:val="24"/>
        </w:rPr>
        <w:t>В случае задержки лабораторн</w:t>
      </w:r>
      <w:r w:rsidR="00015BDF" w:rsidRPr="00842B3A">
        <w:rPr>
          <w:rFonts w:ascii="Times New Roman" w:hAnsi="Times New Roman" w:cs="Times New Roman"/>
          <w:sz w:val="24"/>
          <w:szCs w:val="24"/>
        </w:rPr>
        <w:t>ого результата (более</w:t>
      </w:r>
      <w:r w:rsidR="00D45BA4" w:rsidRPr="00842B3A">
        <w:rPr>
          <w:rFonts w:ascii="Times New Roman" w:hAnsi="Times New Roman" w:cs="Times New Roman"/>
          <w:sz w:val="24"/>
          <w:szCs w:val="24"/>
        </w:rPr>
        <w:t xml:space="preserve"> </w:t>
      </w:r>
      <w:r w:rsidR="00015BDF" w:rsidRPr="00842B3A">
        <w:rPr>
          <w:rFonts w:ascii="Times New Roman" w:hAnsi="Times New Roman" w:cs="Times New Roman"/>
          <w:sz w:val="24"/>
          <w:szCs w:val="24"/>
        </w:rPr>
        <w:t xml:space="preserve">3-6 часов), </w:t>
      </w:r>
      <w:r w:rsidRPr="00842B3A">
        <w:rPr>
          <w:rFonts w:ascii="Times New Roman" w:hAnsi="Times New Roman" w:cs="Times New Roman"/>
          <w:sz w:val="24"/>
          <w:szCs w:val="24"/>
        </w:rPr>
        <w:t>подозрительному на малярию пациента можно начать предварительное лечение, но с условием полной лечебной дозы. В данном случае при отсутствии положительного лабораторного результата курс лечения прекращается. </w:t>
      </w:r>
    </w:p>
    <w:p w:rsidR="007B054A" w:rsidRPr="00842B3A" w:rsidRDefault="007B054A" w:rsidP="00842B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BDF" w:rsidRPr="00842B3A" w:rsidRDefault="00192BDF" w:rsidP="00842B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2B3A">
        <w:rPr>
          <w:rFonts w:ascii="Times New Roman" w:hAnsi="Times New Roman" w:cs="Times New Roman"/>
          <w:b/>
          <w:bCs/>
          <w:sz w:val="24"/>
          <w:szCs w:val="24"/>
        </w:rPr>
        <w:t>Лечение тропической малярии</w:t>
      </w:r>
    </w:p>
    <w:p w:rsidR="00192BDF" w:rsidRPr="00842B3A" w:rsidRDefault="00192BDF" w:rsidP="00842B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3A">
        <w:rPr>
          <w:rFonts w:ascii="Times New Roman" w:hAnsi="Times New Roman" w:cs="Times New Roman"/>
          <w:sz w:val="24"/>
          <w:szCs w:val="24"/>
        </w:rPr>
        <w:t> </w:t>
      </w:r>
      <w:r w:rsidR="00D45BA4" w:rsidRPr="00842B3A">
        <w:rPr>
          <w:rFonts w:ascii="Times New Roman" w:hAnsi="Times New Roman" w:cs="Times New Roman"/>
          <w:sz w:val="24"/>
          <w:szCs w:val="24"/>
        </w:rPr>
        <w:tab/>
      </w:r>
      <w:r w:rsidRPr="00842B3A">
        <w:rPr>
          <w:rFonts w:ascii="Times New Roman" w:hAnsi="Times New Roman" w:cs="Times New Roman"/>
          <w:sz w:val="24"/>
          <w:szCs w:val="24"/>
        </w:rPr>
        <w:t>Основной стратегией ВОЗ в лечении тропической малярии является учет чувствительности возбудителя к препаратам в стране, откуда прибыл больной (см. ежегодное приложение ВОЗ) </w:t>
      </w:r>
      <w:r w:rsidR="00D45BA4" w:rsidRPr="00842B3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92BDF" w:rsidRPr="00842B3A" w:rsidRDefault="00192BDF" w:rsidP="00842B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2B3A">
        <w:rPr>
          <w:rFonts w:ascii="Times New Roman" w:hAnsi="Times New Roman" w:cs="Times New Roman"/>
          <w:sz w:val="24"/>
          <w:szCs w:val="24"/>
        </w:rPr>
        <w:t xml:space="preserve">В настоящее время для лечения неосложнённых случаев тропической малярии Всемирной организацией здравоохранения рекомендуется артемизинин-комбинированная терапия (AКТ) в качестве лечения </w:t>
      </w:r>
      <w:r w:rsidRPr="00842B3A">
        <w:rPr>
          <w:rFonts w:ascii="Times New Roman" w:hAnsi="Times New Roman" w:cs="Times New Roman"/>
          <w:b/>
          <w:i/>
          <w:sz w:val="24"/>
          <w:szCs w:val="24"/>
        </w:rPr>
        <w:t>первой линии</w:t>
      </w:r>
      <w:r w:rsidRPr="00842B3A">
        <w:rPr>
          <w:rFonts w:ascii="Times New Roman" w:hAnsi="Times New Roman" w:cs="Times New Roman"/>
          <w:i/>
          <w:sz w:val="24"/>
          <w:szCs w:val="24"/>
        </w:rPr>
        <w:t>.</w:t>
      </w:r>
    </w:p>
    <w:p w:rsidR="00192BDF" w:rsidRPr="00842B3A" w:rsidRDefault="00192BDF" w:rsidP="00842B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2B3A">
        <w:rPr>
          <w:rFonts w:ascii="Times New Roman" w:hAnsi="Times New Roman" w:cs="Times New Roman"/>
          <w:sz w:val="24"/>
          <w:szCs w:val="24"/>
        </w:rPr>
        <w:t>Артемизинин - противомалярийный препарат, синтезированный из китайской полыни Artemisia annua, хорошо растворимый в масле и в воде. Артемизинин и его производные (артеметер, артесунат, артемотил, дигидроартемизинин) воздействуют как на шизонты, так и на незрелые гаметоциты.</w:t>
      </w:r>
    </w:p>
    <w:p w:rsidR="00192BDF" w:rsidRPr="00842B3A" w:rsidRDefault="00192BDF" w:rsidP="00842B3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2B3A">
        <w:rPr>
          <w:rFonts w:ascii="Times New Roman" w:hAnsi="Times New Roman" w:cs="Times New Roman"/>
          <w:sz w:val="24"/>
          <w:szCs w:val="24"/>
        </w:rPr>
        <w:t>Для лечения рекомендуются следующие комбинации противомалярийных препаратов:</w:t>
      </w:r>
    </w:p>
    <w:p w:rsidR="00192BDF" w:rsidRPr="00842B3A" w:rsidRDefault="00192BDF" w:rsidP="00842B3A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3A">
        <w:rPr>
          <w:rFonts w:ascii="Times New Roman" w:hAnsi="Times New Roman" w:cs="Times New Roman"/>
          <w:sz w:val="24"/>
          <w:szCs w:val="24"/>
        </w:rPr>
        <w:t>артеметер- люмефантрин (коартем)</w:t>
      </w:r>
    </w:p>
    <w:p w:rsidR="00192BDF" w:rsidRPr="00842B3A" w:rsidRDefault="00192BDF" w:rsidP="00842B3A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3A">
        <w:rPr>
          <w:rFonts w:ascii="Times New Roman" w:hAnsi="Times New Roman" w:cs="Times New Roman"/>
          <w:sz w:val="24"/>
          <w:szCs w:val="24"/>
        </w:rPr>
        <w:t>артесунат + амодиахин</w:t>
      </w:r>
    </w:p>
    <w:p w:rsidR="00192BDF" w:rsidRPr="00842B3A" w:rsidRDefault="00192BDF" w:rsidP="00842B3A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3A">
        <w:rPr>
          <w:rFonts w:ascii="Times New Roman" w:hAnsi="Times New Roman" w:cs="Times New Roman"/>
          <w:sz w:val="24"/>
          <w:szCs w:val="24"/>
        </w:rPr>
        <w:t>артесунат + мефлохин</w:t>
      </w:r>
    </w:p>
    <w:p w:rsidR="00192BDF" w:rsidRPr="00842B3A" w:rsidRDefault="00192BDF" w:rsidP="00842B3A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3A">
        <w:rPr>
          <w:rFonts w:ascii="Times New Roman" w:hAnsi="Times New Roman" w:cs="Times New Roman"/>
          <w:sz w:val="24"/>
          <w:szCs w:val="24"/>
        </w:rPr>
        <w:t>артесунат + сульфадоксин-пириметамин.</w:t>
      </w:r>
    </w:p>
    <w:p w:rsidR="00192BDF" w:rsidRPr="00842B3A" w:rsidRDefault="00192BDF" w:rsidP="00842B3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2B3A">
        <w:rPr>
          <w:rFonts w:ascii="Times New Roman" w:hAnsi="Times New Roman" w:cs="Times New Roman"/>
          <w:sz w:val="24"/>
          <w:szCs w:val="24"/>
        </w:rPr>
        <w:t>Лечение неосложнённой тропической малярии проводится введением препарата перорально. Больной, неспособный проглотить лекарственный препарат в таблетках и отвергающий его, должен рассматриваться как случай тяжёлой или осложнённой малярии.</w:t>
      </w:r>
    </w:p>
    <w:p w:rsidR="00332485" w:rsidRPr="00842B3A" w:rsidRDefault="00332485" w:rsidP="00842B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2B3A">
        <w:rPr>
          <w:rFonts w:ascii="Times New Roman" w:hAnsi="Times New Roman" w:cs="Times New Roman"/>
          <w:sz w:val="24"/>
          <w:szCs w:val="24"/>
        </w:rPr>
        <w:t>При  рвоте в течение 30 мин. После приёма лекарства надо принять вторую полную дозу. Если рвоте повторяется спустя 30-60 мин. после этого, дополнительно следует принять половину дозы. Вследствие слабой абсорбции препарата рвота с диареей могут привести к неэффективному лечени.</w:t>
      </w:r>
    </w:p>
    <w:p w:rsidR="00B661A4" w:rsidRPr="00842B3A" w:rsidRDefault="00B661A4" w:rsidP="00842B3A">
      <w:pPr>
        <w:pStyle w:val="a6"/>
        <w:spacing w:before="0" w:beforeAutospacing="0" w:after="0" w:afterAutospacing="0"/>
        <w:ind w:firstLine="709"/>
        <w:jc w:val="center"/>
        <w:rPr>
          <w:b/>
          <w:u w:val="single"/>
        </w:rPr>
      </w:pPr>
    </w:p>
    <w:p w:rsidR="00192BDF" w:rsidRPr="00842B3A" w:rsidRDefault="00192BDF" w:rsidP="00842B3A">
      <w:pPr>
        <w:pStyle w:val="a6"/>
        <w:spacing w:before="0" w:beforeAutospacing="0" w:after="0" w:afterAutospacing="0"/>
        <w:ind w:firstLine="709"/>
        <w:jc w:val="center"/>
        <w:rPr>
          <w:b/>
        </w:rPr>
      </w:pPr>
      <w:r w:rsidRPr="00842B3A">
        <w:rPr>
          <w:b/>
        </w:rPr>
        <w:t>Артеметер+ люмефантрин (Коартем)</w:t>
      </w:r>
    </w:p>
    <w:p w:rsidR="00192BDF" w:rsidRPr="00842B3A" w:rsidRDefault="00192BDF" w:rsidP="00842B3A">
      <w:pPr>
        <w:pStyle w:val="a6"/>
        <w:spacing w:before="0" w:beforeAutospacing="0" w:after="0" w:afterAutospacing="0"/>
        <w:ind w:firstLine="720"/>
        <w:jc w:val="both"/>
      </w:pPr>
      <w:r w:rsidRPr="00842B3A">
        <w:rPr>
          <w:i/>
        </w:rPr>
        <w:t>Коартем (риамет)</w:t>
      </w:r>
      <w:r w:rsidRPr="00842B3A">
        <w:t xml:space="preserve"> содержит в одной таблетке 20 мг </w:t>
      </w:r>
      <w:r w:rsidRPr="00842B3A">
        <w:rPr>
          <w:i/>
        </w:rPr>
        <w:t>артеметера</w:t>
      </w:r>
      <w:r w:rsidRPr="00842B3A">
        <w:t xml:space="preserve"> и 120 мг </w:t>
      </w:r>
      <w:r w:rsidRPr="00842B3A">
        <w:rPr>
          <w:i/>
        </w:rPr>
        <w:t>люмефантрина</w:t>
      </w:r>
      <w:r w:rsidRPr="00842B3A">
        <w:t xml:space="preserve">, обладающих шизонтоцидным действием. Применяется для лечения неосложнённой тропической малярии у взрослых и детей независимо от устойчивости плазмодия к другим химиопрепаратам. </w:t>
      </w:r>
      <w:r w:rsidRPr="00842B3A">
        <w:lastRenderedPageBreak/>
        <w:t>Рекомендуется для лечения неиммунных лиц, приезжающих в эндемичную зону, но не применяется для химиопрофилактики.</w:t>
      </w:r>
    </w:p>
    <w:p w:rsidR="00192BDF" w:rsidRPr="00842B3A" w:rsidRDefault="00192BDF" w:rsidP="00842B3A">
      <w:pPr>
        <w:pStyle w:val="a6"/>
        <w:spacing w:before="0" w:beforeAutospacing="0" w:after="0" w:afterAutospacing="0"/>
        <w:ind w:firstLine="720"/>
        <w:jc w:val="both"/>
      </w:pPr>
      <w:r w:rsidRPr="00842B3A">
        <w:t xml:space="preserve">Взрослым назначают 4 таблетки сразу, затем по 4 таблетки через 8, 24, 36, 48 и 60 часов с момента первой дозы (на курс лечения - 24 таблетки). Детям массой тела от 5 до </w:t>
      </w:r>
      <w:smartTag w:uri="urn:schemas-microsoft-com:office:smarttags" w:element="metricconverter">
        <w:smartTagPr>
          <w:attr w:name="ProductID" w:val="15 кг"/>
        </w:smartTagPr>
        <w:r w:rsidRPr="00842B3A">
          <w:t>15 кг</w:t>
        </w:r>
      </w:smartTag>
      <w:r w:rsidRPr="00842B3A">
        <w:t xml:space="preserve"> назначают 1 таблетку сразу, затем по 1 таблетке через 8, 24, 36, 48 и 60 ч (6 таблеток на курс), от 15 до </w:t>
      </w:r>
      <w:smartTag w:uri="urn:schemas-microsoft-com:office:smarttags" w:element="metricconverter">
        <w:smartTagPr>
          <w:attr w:name="ProductID" w:val="25 кг"/>
        </w:smartTagPr>
        <w:r w:rsidRPr="00842B3A">
          <w:t>25 кг</w:t>
        </w:r>
      </w:smartTag>
      <w:r w:rsidRPr="00842B3A">
        <w:t xml:space="preserve"> - по 2 таблетки, от 25 до </w:t>
      </w:r>
      <w:smartTag w:uri="urn:schemas-microsoft-com:office:smarttags" w:element="metricconverter">
        <w:smartTagPr>
          <w:attr w:name="ProductID" w:val="35 кг"/>
        </w:smartTagPr>
        <w:r w:rsidRPr="00842B3A">
          <w:t>35 кг</w:t>
        </w:r>
      </w:smartTag>
      <w:r w:rsidRPr="00842B3A">
        <w:t xml:space="preserve"> - по 3 таблетки по той же схеме</w:t>
      </w:r>
      <w:r w:rsidR="005A3488" w:rsidRPr="00842B3A">
        <w:t>, более 35 кг – 4 та</w:t>
      </w:r>
      <w:r w:rsidR="001B5FE3">
        <w:t>блетки</w:t>
      </w:r>
      <w:r w:rsidR="005A3488" w:rsidRPr="00842B3A">
        <w:t xml:space="preserve"> на приём</w:t>
      </w:r>
      <w:r w:rsidRPr="00842B3A">
        <w:t xml:space="preserve">. </w:t>
      </w:r>
    </w:p>
    <w:p w:rsidR="007B054A" w:rsidRPr="00842B3A" w:rsidRDefault="007B054A" w:rsidP="00842B3A">
      <w:pPr>
        <w:pStyle w:val="a6"/>
        <w:spacing w:before="0" w:beforeAutospacing="0" w:after="0" w:afterAutospacing="0"/>
        <w:ind w:firstLine="720"/>
        <w:jc w:val="both"/>
      </w:pPr>
    </w:p>
    <w:p w:rsidR="00192BDF" w:rsidRPr="00842B3A" w:rsidRDefault="00192BDF" w:rsidP="00842B3A">
      <w:pPr>
        <w:pStyle w:val="a6"/>
        <w:spacing w:before="0" w:beforeAutospacing="0" w:after="0" w:afterAutospacing="0"/>
        <w:jc w:val="both"/>
      </w:pPr>
      <w:r w:rsidRPr="00842B3A">
        <w:t xml:space="preserve">Рекомендуемые дозы </w:t>
      </w:r>
      <w:r w:rsidRPr="00842B3A">
        <w:rPr>
          <w:i/>
        </w:rPr>
        <w:t>артеметера+</w:t>
      </w:r>
      <w:r w:rsidRPr="00842B3A">
        <w:t xml:space="preserve"> </w:t>
      </w:r>
      <w:r w:rsidRPr="00842B3A">
        <w:rPr>
          <w:i/>
        </w:rPr>
        <w:t>люмефантрина</w:t>
      </w:r>
      <w:r w:rsidRPr="00842B3A">
        <w:t xml:space="preserve"> </w:t>
      </w:r>
    </w:p>
    <w:p w:rsidR="007B054A" w:rsidRPr="00842B3A" w:rsidRDefault="007B054A" w:rsidP="00842B3A">
      <w:pPr>
        <w:pStyle w:val="a6"/>
        <w:spacing w:before="0" w:beforeAutospacing="0" w:after="0" w:afterAutospacing="0"/>
        <w:jc w:val="both"/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192BDF" w:rsidRPr="00842B3A" w:rsidTr="00B371B4">
        <w:trPr>
          <w:jc w:val="center"/>
        </w:trPr>
        <w:tc>
          <w:tcPr>
            <w:tcW w:w="1196" w:type="dxa"/>
            <w:vMerge w:val="restart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  <w:rPr>
                <w:lang w:val="en-US"/>
              </w:rPr>
            </w:pPr>
            <w:r w:rsidRPr="00842B3A">
              <w:t>Вес в кг</w:t>
            </w:r>
          </w:p>
        </w:tc>
        <w:tc>
          <w:tcPr>
            <w:tcW w:w="1196" w:type="dxa"/>
            <w:vMerge w:val="restart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  <w:rPr>
                <w:lang w:val="en-US"/>
              </w:rPr>
            </w:pPr>
            <w:r w:rsidRPr="00842B3A">
              <w:t>Возраст в годах</w:t>
            </w:r>
          </w:p>
        </w:tc>
        <w:tc>
          <w:tcPr>
            <w:tcW w:w="7179" w:type="dxa"/>
            <w:gridSpan w:val="6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  <w:r w:rsidRPr="00842B3A">
              <w:t>Число таблеток и сроки приёма в часах*</w:t>
            </w:r>
          </w:p>
        </w:tc>
      </w:tr>
      <w:tr w:rsidR="00192BDF" w:rsidRPr="00842B3A" w:rsidTr="00B371B4">
        <w:trPr>
          <w:jc w:val="center"/>
        </w:trPr>
        <w:tc>
          <w:tcPr>
            <w:tcW w:w="1196" w:type="dxa"/>
            <w:vMerge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1196" w:type="dxa"/>
            <w:vMerge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1196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  <w:r w:rsidRPr="00842B3A">
              <w:rPr>
                <w:color w:val="231F20"/>
              </w:rPr>
              <w:t>0 ч</w:t>
            </w:r>
          </w:p>
        </w:tc>
        <w:tc>
          <w:tcPr>
            <w:tcW w:w="1196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  <w:r w:rsidRPr="00842B3A">
              <w:rPr>
                <w:color w:val="231F20"/>
              </w:rPr>
              <w:t>8 ч</w:t>
            </w:r>
          </w:p>
        </w:tc>
        <w:tc>
          <w:tcPr>
            <w:tcW w:w="1196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  <w:rPr>
                <w:color w:val="231F20"/>
              </w:rPr>
            </w:pPr>
            <w:r w:rsidRPr="00842B3A">
              <w:rPr>
                <w:color w:val="231F20"/>
              </w:rPr>
              <w:t>24 ч</w:t>
            </w:r>
          </w:p>
        </w:tc>
        <w:tc>
          <w:tcPr>
            <w:tcW w:w="1197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  <w:r w:rsidRPr="00842B3A">
              <w:rPr>
                <w:color w:val="231F20"/>
              </w:rPr>
              <w:t>36 ч</w:t>
            </w:r>
          </w:p>
        </w:tc>
        <w:tc>
          <w:tcPr>
            <w:tcW w:w="1197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  <w:rPr>
                <w:color w:val="231F20"/>
              </w:rPr>
            </w:pPr>
            <w:r w:rsidRPr="00842B3A">
              <w:rPr>
                <w:color w:val="231F20"/>
              </w:rPr>
              <w:t>48 ч</w:t>
            </w:r>
          </w:p>
        </w:tc>
        <w:tc>
          <w:tcPr>
            <w:tcW w:w="1197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  <w:r w:rsidRPr="00842B3A">
              <w:rPr>
                <w:color w:val="231F20"/>
              </w:rPr>
              <w:t>60 ч</w:t>
            </w:r>
          </w:p>
        </w:tc>
      </w:tr>
      <w:tr w:rsidR="00192BDF" w:rsidRPr="00842B3A" w:rsidTr="00B371B4">
        <w:trPr>
          <w:jc w:val="center"/>
        </w:trPr>
        <w:tc>
          <w:tcPr>
            <w:tcW w:w="1196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  <w:r w:rsidRPr="00842B3A">
              <w:rPr>
                <w:color w:val="231F20"/>
                <w:lang w:val="en-US"/>
              </w:rPr>
              <w:t xml:space="preserve">  </w:t>
            </w:r>
            <w:r w:rsidRPr="00842B3A">
              <w:rPr>
                <w:color w:val="231F20"/>
              </w:rPr>
              <w:t xml:space="preserve">5–14                                    </w:t>
            </w:r>
          </w:p>
        </w:tc>
        <w:tc>
          <w:tcPr>
            <w:tcW w:w="1196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  <w:r w:rsidRPr="00842B3A">
              <w:rPr>
                <w:color w:val="231F20"/>
              </w:rPr>
              <w:t>&lt;3</w:t>
            </w:r>
          </w:p>
        </w:tc>
        <w:tc>
          <w:tcPr>
            <w:tcW w:w="1196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  <w:r w:rsidRPr="00842B3A">
              <w:rPr>
                <w:color w:val="231F20"/>
              </w:rPr>
              <w:t>1</w:t>
            </w:r>
          </w:p>
        </w:tc>
        <w:tc>
          <w:tcPr>
            <w:tcW w:w="1196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  <w:r w:rsidRPr="00842B3A">
              <w:rPr>
                <w:color w:val="231F20"/>
              </w:rPr>
              <w:t>1</w:t>
            </w:r>
          </w:p>
        </w:tc>
        <w:tc>
          <w:tcPr>
            <w:tcW w:w="1196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  <w:rPr>
                <w:color w:val="231F20"/>
              </w:rPr>
            </w:pPr>
            <w:r w:rsidRPr="00842B3A">
              <w:rPr>
                <w:color w:val="231F20"/>
              </w:rPr>
              <w:t>1</w:t>
            </w:r>
          </w:p>
        </w:tc>
        <w:tc>
          <w:tcPr>
            <w:tcW w:w="1197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  <w:r w:rsidRPr="00842B3A">
              <w:rPr>
                <w:color w:val="231F20"/>
              </w:rPr>
              <w:t>1</w:t>
            </w:r>
          </w:p>
        </w:tc>
        <w:tc>
          <w:tcPr>
            <w:tcW w:w="1197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  <w:rPr>
                <w:color w:val="231F20"/>
              </w:rPr>
            </w:pPr>
            <w:r w:rsidRPr="00842B3A">
              <w:rPr>
                <w:color w:val="231F20"/>
              </w:rPr>
              <w:t>1</w:t>
            </w:r>
          </w:p>
        </w:tc>
        <w:tc>
          <w:tcPr>
            <w:tcW w:w="1197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  <w:r w:rsidRPr="00842B3A">
              <w:rPr>
                <w:color w:val="231F20"/>
              </w:rPr>
              <w:t>1</w:t>
            </w:r>
          </w:p>
        </w:tc>
      </w:tr>
      <w:tr w:rsidR="00192BDF" w:rsidRPr="00842B3A" w:rsidTr="00B371B4">
        <w:trPr>
          <w:jc w:val="center"/>
        </w:trPr>
        <w:tc>
          <w:tcPr>
            <w:tcW w:w="1196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  <w:r w:rsidRPr="00842B3A">
              <w:rPr>
                <w:color w:val="231F20"/>
              </w:rPr>
              <w:t xml:space="preserve">15–24                                  </w:t>
            </w:r>
          </w:p>
        </w:tc>
        <w:tc>
          <w:tcPr>
            <w:tcW w:w="1196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  <w:r w:rsidRPr="00842B3A">
              <w:t>3-8</w:t>
            </w:r>
          </w:p>
        </w:tc>
        <w:tc>
          <w:tcPr>
            <w:tcW w:w="1196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  <w:r w:rsidRPr="00842B3A">
              <w:rPr>
                <w:color w:val="231F20"/>
              </w:rPr>
              <w:t>2</w:t>
            </w:r>
          </w:p>
        </w:tc>
        <w:tc>
          <w:tcPr>
            <w:tcW w:w="1196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  <w:r w:rsidRPr="00842B3A">
              <w:rPr>
                <w:color w:val="231F20"/>
              </w:rPr>
              <w:t>2</w:t>
            </w:r>
          </w:p>
        </w:tc>
        <w:tc>
          <w:tcPr>
            <w:tcW w:w="1196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  <w:rPr>
                <w:color w:val="231F20"/>
              </w:rPr>
            </w:pPr>
            <w:r w:rsidRPr="00842B3A">
              <w:rPr>
                <w:color w:val="231F20"/>
              </w:rPr>
              <w:t>2</w:t>
            </w:r>
          </w:p>
        </w:tc>
        <w:tc>
          <w:tcPr>
            <w:tcW w:w="1197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  <w:r w:rsidRPr="00842B3A">
              <w:rPr>
                <w:color w:val="231F20"/>
              </w:rPr>
              <w:t>2</w:t>
            </w:r>
          </w:p>
        </w:tc>
        <w:tc>
          <w:tcPr>
            <w:tcW w:w="1197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  <w:rPr>
                <w:color w:val="231F20"/>
              </w:rPr>
            </w:pPr>
            <w:r w:rsidRPr="00842B3A">
              <w:rPr>
                <w:color w:val="231F20"/>
              </w:rPr>
              <w:t>2</w:t>
            </w:r>
          </w:p>
        </w:tc>
        <w:tc>
          <w:tcPr>
            <w:tcW w:w="1197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  <w:r w:rsidRPr="00842B3A">
              <w:rPr>
                <w:color w:val="231F20"/>
              </w:rPr>
              <w:t>2</w:t>
            </w:r>
          </w:p>
        </w:tc>
      </w:tr>
      <w:tr w:rsidR="00192BDF" w:rsidRPr="00842B3A" w:rsidTr="00B371B4">
        <w:trPr>
          <w:jc w:val="center"/>
        </w:trPr>
        <w:tc>
          <w:tcPr>
            <w:tcW w:w="1196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  <w:r w:rsidRPr="00842B3A">
              <w:t>25-34</w:t>
            </w:r>
          </w:p>
        </w:tc>
        <w:tc>
          <w:tcPr>
            <w:tcW w:w="1196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  <w:r w:rsidRPr="00842B3A">
              <w:t>9-14</w:t>
            </w:r>
          </w:p>
        </w:tc>
        <w:tc>
          <w:tcPr>
            <w:tcW w:w="1196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  <w:r w:rsidRPr="00842B3A">
              <w:rPr>
                <w:color w:val="231F20"/>
              </w:rPr>
              <w:t>3</w:t>
            </w:r>
          </w:p>
        </w:tc>
        <w:tc>
          <w:tcPr>
            <w:tcW w:w="1196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  <w:r w:rsidRPr="00842B3A">
              <w:rPr>
                <w:color w:val="231F20"/>
              </w:rPr>
              <w:t>3</w:t>
            </w:r>
          </w:p>
        </w:tc>
        <w:tc>
          <w:tcPr>
            <w:tcW w:w="1196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  <w:rPr>
                <w:color w:val="231F20"/>
              </w:rPr>
            </w:pPr>
            <w:r w:rsidRPr="00842B3A">
              <w:rPr>
                <w:color w:val="231F20"/>
              </w:rPr>
              <w:t>3</w:t>
            </w:r>
          </w:p>
        </w:tc>
        <w:tc>
          <w:tcPr>
            <w:tcW w:w="1197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  <w:r w:rsidRPr="00842B3A">
              <w:rPr>
                <w:color w:val="231F20"/>
              </w:rPr>
              <w:t>3</w:t>
            </w:r>
          </w:p>
        </w:tc>
        <w:tc>
          <w:tcPr>
            <w:tcW w:w="1197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  <w:rPr>
                <w:color w:val="231F20"/>
              </w:rPr>
            </w:pPr>
            <w:r w:rsidRPr="00842B3A">
              <w:rPr>
                <w:color w:val="231F20"/>
              </w:rPr>
              <w:t>3</w:t>
            </w:r>
          </w:p>
        </w:tc>
        <w:tc>
          <w:tcPr>
            <w:tcW w:w="1197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  <w:r w:rsidRPr="00842B3A">
              <w:rPr>
                <w:color w:val="231F20"/>
              </w:rPr>
              <w:t>3</w:t>
            </w:r>
          </w:p>
        </w:tc>
      </w:tr>
      <w:tr w:rsidR="00192BDF" w:rsidRPr="00842B3A" w:rsidTr="00B371B4">
        <w:trPr>
          <w:jc w:val="center"/>
        </w:trPr>
        <w:tc>
          <w:tcPr>
            <w:tcW w:w="1196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  <w:r w:rsidRPr="00842B3A">
              <w:rPr>
                <w:color w:val="231F20"/>
                <w:lang w:val="en-US"/>
              </w:rPr>
              <w:t xml:space="preserve">    </w:t>
            </w:r>
            <w:r w:rsidRPr="00842B3A">
              <w:rPr>
                <w:color w:val="231F20"/>
              </w:rPr>
              <w:t xml:space="preserve">35 и более                                   </w:t>
            </w:r>
          </w:p>
        </w:tc>
        <w:tc>
          <w:tcPr>
            <w:tcW w:w="1196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  <w:r w:rsidRPr="00842B3A">
              <w:rPr>
                <w:color w:val="231F20"/>
              </w:rPr>
              <w:t>Более 14</w:t>
            </w:r>
          </w:p>
        </w:tc>
        <w:tc>
          <w:tcPr>
            <w:tcW w:w="1196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  <w:r w:rsidRPr="00842B3A">
              <w:t>4</w:t>
            </w:r>
          </w:p>
        </w:tc>
        <w:tc>
          <w:tcPr>
            <w:tcW w:w="1196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  <w:r w:rsidRPr="00842B3A">
              <w:t>4</w:t>
            </w:r>
          </w:p>
        </w:tc>
        <w:tc>
          <w:tcPr>
            <w:tcW w:w="1196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  <w:rPr>
                <w:color w:val="231F20"/>
              </w:rPr>
            </w:pPr>
            <w:r w:rsidRPr="00842B3A">
              <w:rPr>
                <w:color w:val="231F20"/>
              </w:rPr>
              <w:t>4</w:t>
            </w:r>
          </w:p>
        </w:tc>
        <w:tc>
          <w:tcPr>
            <w:tcW w:w="1197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  <w:r w:rsidRPr="00842B3A">
              <w:t>4</w:t>
            </w:r>
          </w:p>
        </w:tc>
        <w:tc>
          <w:tcPr>
            <w:tcW w:w="1197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  <w:rPr>
                <w:color w:val="231F20"/>
              </w:rPr>
            </w:pPr>
            <w:r w:rsidRPr="00842B3A">
              <w:rPr>
                <w:color w:val="231F20"/>
              </w:rPr>
              <w:t>4</w:t>
            </w:r>
          </w:p>
        </w:tc>
        <w:tc>
          <w:tcPr>
            <w:tcW w:w="1197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  <w:r w:rsidRPr="00842B3A">
              <w:t>4</w:t>
            </w:r>
          </w:p>
        </w:tc>
      </w:tr>
    </w:tbl>
    <w:p w:rsidR="00192BDF" w:rsidRPr="00842B3A" w:rsidRDefault="00192BDF" w:rsidP="00842B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842B3A">
        <w:rPr>
          <w:rFonts w:ascii="Times New Roman" w:hAnsi="Times New Roman" w:cs="Times New Roman"/>
          <w:color w:val="231F20"/>
          <w:sz w:val="24"/>
          <w:szCs w:val="24"/>
        </w:rPr>
        <w:t>* Примечание: Вторая доза в первый день может быть принята в любое время через 8-12 часов после первой дозы. Во второй и третий день препарат принимается 2 раза (утром и вечером).</w:t>
      </w:r>
      <w:r w:rsidR="00D45BA4" w:rsidRPr="00842B3A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</w:p>
    <w:p w:rsidR="00B371B4" w:rsidRPr="00842B3A" w:rsidRDefault="00B371B4" w:rsidP="00842B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92BDF" w:rsidRPr="00842B3A" w:rsidRDefault="00192BDF" w:rsidP="00842B3A">
      <w:pPr>
        <w:pStyle w:val="a6"/>
        <w:spacing w:before="0" w:beforeAutospacing="0" w:after="0" w:afterAutospacing="0"/>
        <w:ind w:firstLine="720"/>
        <w:jc w:val="both"/>
        <w:rPr>
          <w:color w:val="000000"/>
        </w:rPr>
      </w:pPr>
      <w:r w:rsidRPr="00842B3A">
        <w:rPr>
          <w:color w:val="000000"/>
        </w:rPr>
        <w:t xml:space="preserve">В случае рвоты в течение 1 часа после приёма препарата надо принимать повторную дозу. </w:t>
      </w:r>
    </w:p>
    <w:p w:rsidR="00192BDF" w:rsidRPr="00842B3A" w:rsidRDefault="00192BDF" w:rsidP="00842B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2B3A">
        <w:rPr>
          <w:rFonts w:ascii="Times New Roman" w:hAnsi="Times New Roman" w:cs="Times New Roman"/>
          <w:color w:val="000000"/>
          <w:sz w:val="24"/>
          <w:szCs w:val="24"/>
        </w:rPr>
        <w:t xml:space="preserve">Комбинированный препарат следует принимать с пищей, содержащий высокий уровень жира или с жидкостями, такими, как молоко. Артеметер усваивается организмом довольно быстро и достигает своего пика концентрации в плазме крови через 2 часа после применения. Усвоение люмефантрина начинается через 2 часа и достигает своего пика концентрации в плазме крови через 6-8 часов после приёма. Приём пищи увеличивает поглощение как артеметера, так и люмефантрина. Во время лечения следует тщательно контролировать больных, которые отказываются от пищи, так как у них есть высокая вероятность развития рецидива. </w:t>
      </w:r>
    </w:p>
    <w:p w:rsidR="00192BDF" w:rsidRDefault="00192BDF" w:rsidP="00842B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2B3A">
        <w:rPr>
          <w:rFonts w:ascii="Times New Roman" w:hAnsi="Times New Roman" w:cs="Times New Roman"/>
          <w:color w:val="000000"/>
          <w:sz w:val="24"/>
          <w:szCs w:val="24"/>
        </w:rPr>
        <w:t xml:space="preserve">Если состояние больного ухудшается, принимая комбинированный препарат артеметер и люмефантрин, альтернативное лечение малярии должно быть начато без промедления. В таких случаях при назначении препаратов хинина и мефлохина после артеметера с люмефантрином необходимо проводить тщательный мониторинг питания больных (для мефлохина) и ЭКГ (для хинина). </w:t>
      </w:r>
    </w:p>
    <w:p w:rsidR="0012018C" w:rsidRDefault="0012018C" w:rsidP="00842B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92BDF" w:rsidRPr="00842B3A" w:rsidRDefault="00192BDF" w:rsidP="00842B3A">
      <w:pPr>
        <w:pStyle w:val="a6"/>
        <w:spacing w:before="0" w:beforeAutospacing="0" w:after="0" w:afterAutospacing="0"/>
        <w:ind w:firstLine="709"/>
        <w:jc w:val="both"/>
        <w:rPr>
          <w:b/>
        </w:rPr>
      </w:pPr>
      <w:r w:rsidRPr="00842B3A">
        <w:rPr>
          <w:b/>
        </w:rPr>
        <w:t>Артесунат+мефлохин</w:t>
      </w:r>
    </w:p>
    <w:p w:rsidR="00192BDF" w:rsidRPr="00842B3A" w:rsidRDefault="00192BDF" w:rsidP="00842B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B3A">
        <w:rPr>
          <w:rFonts w:ascii="Times New Roman" w:hAnsi="Times New Roman" w:cs="Times New Roman"/>
          <w:sz w:val="24"/>
          <w:szCs w:val="24"/>
        </w:rPr>
        <w:t xml:space="preserve">Рекомендуемые дозы для лечения: 4 мг/кг артесуната даётся 1 раз в день в течение 3 дней, и 25 мг /кг основания мефлохина, лучшего усвоения препарата, обычно делится: 15 мг/кг (обычно во второй день), и 10 мг/кг (на третий день), или 8,3 мг/кг в день в течение трёх дней.  </w:t>
      </w:r>
    </w:p>
    <w:p w:rsidR="007B054A" w:rsidRPr="00842B3A" w:rsidRDefault="007B054A" w:rsidP="00842B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92BDF" w:rsidRPr="00842B3A" w:rsidRDefault="00192BDF" w:rsidP="00842B3A">
      <w:pPr>
        <w:pStyle w:val="a6"/>
        <w:spacing w:before="0" w:beforeAutospacing="0" w:after="0" w:afterAutospacing="0"/>
        <w:rPr>
          <w:i/>
        </w:rPr>
      </w:pPr>
      <w:r w:rsidRPr="00842B3A">
        <w:t>Рекомендуемые дозы</w:t>
      </w:r>
      <w:r w:rsidRPr="00842B3A">
        <w:rPr>
          <w:b/>
        </w:rPr>
        <w:t xml:space="preserve"> </w:t>
      </w:r>
      <w:r w:rsidRPr="00842B3A">
        <w:rPr>
          <w:i/>
        </w:rPr>
        <w:t>артесуната+мефлохина</w:t>
      </w:r>
    </w:p>
    <w:p w:rsidR="007B054A" w:rsidRPr="00842B3A" w:rsidRDefault="007B054A" w:rsidP="00842B3A">
      <w:pPr>
        <w:pStyle w:val="a6"/>
        <w:spacing w:before="0" w:beforeAutospacing="0" w:after="0" w:afterAutospacing="0"/>
        <w:jc w:val="center"/>
        <w:rPr>
          <w:i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134"/>
        <w:gridCol w:w="1134"/>
        <w:gridCol w:w="1267"/>
        <w:gridCol w:w="1001"/>
        <w:gridCol w:w="1294"/>
        <w:gridCol w:w="1205"/>
      </w:tblGrid>
      <w:tr w:rsidR="00192BDF" w:rsidRPr="00842B3A" w:rsidTr="00842B3A">
        <w:trPr>
          <w:jc w:val="center"/>
        </w:trPr>
        <w:tc>
          <w:tcPr>
            <w:tcW w:w="1668" w:type="dxa"/>
            <w:vMerge w:val="restart"/>
            <w:vAlign w:val="center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  <w:r w:rsidRPr="00842B3A">
              <w:t>Возраст</w:t>
            </w:r>
          </w:p>
        </w:tc>
        <w:tc>
          <w:tcPr>
            <w:tcW w:w="703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Доза в мг (число таблеток)</w:t>
            </w:r>
          </w:p>
        </w:tc>
      </w:tr>
      <w:tr w:rsidR="00192BDF" w:rsidRPr="00842B3A" w:rsidTr="00842B3A">
        <w:trPr>
          <w:jc w:val="center"/>
        </w:trPr>
        <w:tc>
          <w:tcPr>
            <w:tcW w:w="1668" w:type="dxa"/>
            <w:vMerge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35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92BDF" w:rsidRPr="00842B3A" w:rsidRDefault="00192BDF" w:rsidP="0084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артесунат</w:t>
            </w:r>
            <w:r w:rsidRPr="00842B3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(50мг)</w:t>
            </w:r>
          </w:p>
        </w:tc>
        <w:tc>
          <w:tcPr>
            <w:tcW w:w="35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92BDF" w:rsidRPr="00842B3A" w:rsidRDefault="00192BDF" w:rsidP="0084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мефлохин</w:t>
            </w:r>
            <w:r w:rsidRPr="00842B3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(250 мг)</w:t>
            </w:r>
          </w:p>
        </w:tc>
      </w:tr>
      <w:tr w:rsidR="00192BDF" w:rsidRPr="00842B3A" w:rsidTr="00842B3A">
        <w:trPr>
          <w:jc w:val="center"/>
        </w:trPr>
        <w:tc>
          <w:tcPr>
            <w:tcW w:w="1668" w:type="dxa"/>
            <w:vMerge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  <w:rPr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1 день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2 день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3 день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1 день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2 день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3 день</w:t>
            </w:r>
          </w:p>
        </w:tc>
      </w:tr>
      <w:tr w:rsidR="00192BDF" w:rsidRPr="00842B3A" w:rsidTr="00842B3A">
        <w:trPr>
          <w:jc w:val="center"/>
        </w:trPr>
        <w:tc>
          <w:tcPr>
            <w:tcW w:w="1668" w:type="dxa"/>
          </w:tcPr>
          <w:p w:rsidR="00192BDF" w:rsidRPr="00842B3A" w:rsidRDefault="00192BDF" w:rsidP="00842B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5–11 мес.</w:t>
            </w:r>
          </w:p>
        </w:tc>
        <w:tc>
          <w:tcPr>
            <w:tcW w:w="1134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25 (1/2)</w:t>
            </w:r>
          </w:p>
        </w:tc>
        <w:tc>
          <w:tcPr>
            <w:tcW w:w="1134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25</w:t>
            </w:r>
          </w:p>
        </w:tc>
        <w:tc>
          <w:tcPr>
            <w:tcW w:w="1267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25</w:t>
            </w:r>
          </w:p>
        </w:tc>
        <w:tc>
          <w:tcPr>
            <w:tcW w:w="1001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94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125 (1/2)</w:t>
            </w:r>
          </w:p>
        </w:tc>
        <w:tc>
          <w:tcPr>
            <w:tcW w:w="1205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</w:p>
        </w:tc>
      </w:tr>
      <w:tr w:rsidR="00192BDF" w:rsidRPr="00842B3A" w:rsidTr="00842B3A">
        <w:trPr>
          <w:jc w:val="center"/>
        </w:trPr>
        <w:tc>
          <w:tcPr>
            <w:tcW w:w="1668" w:type="dxa"/>
          </w:tcPr>
          <w:p w:rsidR="00192BDF" w:rsidRPr="00842B3A" w:rsidRDefault="00192BDF" w:rsidP="00842B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1–6 лет</w:t>
            </w:r>
          </w:p>
        </w:tc>
        <w:tc>
          <w:tcPr>
            <w:tcW w:w="1134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50 (1)</w:t>
            </w:r>
          </w:p>
        </w:tc>
        <w:tc>
          <w:tcPr>
            <w:tcW w:w="1134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50</w:t>
            </w:r>
          </w:p>
        </w:tc>
        <w:tc>
          <w:tcPr>
            <w:tcW w:w="1267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50</w:t>
            </w:r>
          </w:p>
        </w:tc>
        <w:tc>
          <w:tcPr>
            <w:tcW w:w="1001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94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250 (1)</w:t>
            </w:r>
          </w:p>
        </w:tc>
        <w:tc>
          <w:tcPr>
            <w:tcW w:w="1205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</w:p>
        </w:tc>
      </w:tr>
      <w:tr w:rsidR="00192BDF" w:rsidRPr="00842B3A" w:rsidTr="00842B3A">
        <w:trPr>
          <w:jc w:val="center"/>
        </w:trPr>
        <w:tc>
          <w:tcPr>
            <w:tcW w:w="1668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  <w:r w:rsidRPr="00842B3A">
              <w:rPr>
                <w:color w:val="231F20"/>
              </w:rPr>
              <w:t>7–13 лет</w:t>
            </w:r>
          </w:p>
        </w:tc>
        <w:tc>
          <w:tcPr>
            <w:tcW w:w="1134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100 (2)</w:t>
            </w:r>
          </w:p>
        </w:tc>
        <w:tc>
          <w:tcPr>
            <w:tcW w:w="1134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100</w:t>
            </w:r>
          </w:p>
        </w:tc>
        <w:tc>
          <w:tcPr>
            <w:tcW w:w="1267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100</w:t>
            </w:r>
          </w:p>
        </w:tc>
        <w:tc>
          <w:tcPr>
            <w:tcW w:w="1001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94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500 (2)</w:t>
            </w:r>
          </w:p>
        </w:tc>
        <w:tc>
          <w:tcPr>
            <w:tcW w:w="1205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250 (1)</w:t>
            </w:r>
          </w:p>
        </w:tc>
      </w:tr>
      <w:tr w:rsidR="00192BDF" w:rsidRPr="00842B3A" w:rsidTr="00842B3A">
        <w:trPr>
          <w:jc w:val="center"/>
        </w:trPr>
        <w:tc>
          <w:tcPr>
            <w:tcW w:w="1668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  <w:r w:rsidRPr="00842B3A">
              <w:rPr>
                <w:color w:val="231F20"/>
              </w:rPr>
              <w:t>&gt;13 лет</w:t>
            </w:r>
          </w:p>
        </w:tc>
        <w:tc>
          <w:tcPr>
            <w:tcW w:w="1134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200 (4)</w:t>
            </w:r>
          </w:p>
        </w:tc>
        <w:tc>
          <w:tcPr>
            <w:tcW w:w="1134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200</w:t>
            </w:r>
          </w:p>
        </w:tc>
        <w:tc>
          <w:tcPr>
            <w:tcW w:w="1267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200</w:t>
            </w:r>
          </w:p>
        </w:tc>
        <w:tc>
          <w:tcPr>
            <w:tcW w:w="1001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94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1000 (4)</w:t>
            </w:r>
          </w:p>
        </w:tc>
        <w:tc>
          <w:tcPr>
            <w:tcW w:w="1205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500 (2)</w:t>
            </w:r>
          </w:p>
        </w:tc>
      </w:tr>
    </w:tbl>
    <w:p w:rsidR="00192BDF" w:rsidRPr="00842B3A" w:rsidRDefault="00192BDF" w:rsidP="00842B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B3A">
        <w:rPr>
          <w:rFonts w:ascii="Times New Roman" w:hAnsi="Times New Roman" w:cs="Times New Roman"/>
          <w:sz w:val="24"/>
          <w:szCs w:val="24"/>
        </w:rPr>
        <w:t>При назначении мефлохина могут наблюдаться побочные реакции: тошнота, рвота, головокружение, дисфории и нарушения сна.</w:t>
      </w:r>
    </w:p>
    <w:p w:rsidR="007B054A" w:rsidRPr="00842B3A" w:rsidRDefault="007B054A" w:rsidP="00842B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92BDF" w:rsidRPr="00842B3A" w:rsidRDefault="00192BDF" w:rsidP="00842B3A">
      <w:pPr>
        <w:pStyle w:val="a6"/>
        <w:spacing w:before="0" w:beforeAutospacing="0" w:after="0" w:afterAutospacing="0"/>
        <w:ind w:firstLine="709"/>
        <w:rPr>
          <w:b/>
        </w:rPr>
      </w:pPr>
      <w:r w:rsidRPr="00842B3A">
        <w:rPr>
          <w:b/>
        </w:rPr>
        <w:lastRenderedPageBreak/>
        <w:t>Артесунат</w:t>
      </w:r>
      <w:r w:rsidRPr="00842B3A">
        <w:rPr>
          <w:rStyle w:val="longtext1"/>
          <w:color w:val="000000"/>
          <w:sz w:val="24"/>
          <w:szCs w:val="24"/>
          <w:shd w:val="clear" w:color="auto" w:fill="FFFFFF"/>
        </w:rPr>
        <w:t>+</w:t>
      </w:r>
      <w:r w:rsidRPr="00842B3A">
        <w:rPr>
          <w:b/>
        </w:rPr>
        <w:t>амодиахин</w:t>
      </w:r>
    </w:p>
    <w:p w:rsidR="00192BDF" w:rsidRPr="00842B3A" w:rsidRDefault="00192BDF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>В настоящее время выпускаются как отдельные таблетки, содержащие 50 мг артесуната и 153 мг основания амодиахина. Рекомендуемые дозы для лечения: 4 мг/кг артесуната и 10 мг/кг основания амодиахина один раз в день в течение трёх дней.</w:t>
      </w:r>
    </w:p>
    <w:p w:rsidR="007B054A" w:rsidRPr="00842B3A" w:rsidRDefault="007B054A" w:rsidP="00842B3A">
      <w:pPr>
        <w:pStyle w:val="2"/>
        <w:ind w:firstLine="720"/>
        <w:jc w:val="both"/>
        <w:rPr>
          <w:szCs w:val="24"/>
        </w:rPr>
      </w:pPr>
    </w:p>
    <w:p w:rsidR="00192BDF" w:rsidRPr="00842B3A" w:rsidRDefault="00192BDF" w:rsidP="00842B3A">
      <w:pPr>
        <w:pStyle w:val="2"/>
        <w:ind w:firstLine="720"/>
        <w:jc w:val="both"/>
        <w:rPr>
          <w:i/>
          <w:szCs w:val="24"/>
        </w:rPr>
      </w:pPr>
      <w:r w:rsidRPr="00842B3A">
        <w:rPr>
          <w:szCs w:val="24"/>
        </w:rPr>
        <w:t xml:space="preserve">Рекомендуемые дозы </w:t>
      </w:r>
      <w:r w:rsidRPr="00842B3A">
        <w:rPr>
          <w:i/>
          <w:szCs w:val="24"/>
        </w:rPr>
        <w:t>артесуната + амодиахина</w:t>
      </w:r>
    </w:p>
    <w:p w:rsidR="007B054A" w:rsidRPr="00842B3A" w:rsidRDefault="007B054A" w:rsidP="00842B3A">
      <w:pPr>
        <w:pStyle w:val="2"/>
        <w:ind w:firstLine="720"/>
        <w:jc w:val="both"/>
        <w:rPr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275"/>
        <w:gridCol w:w="1058"/>
        <w:gridCol w:w="1045"/>
        <w:gridCol w:w="14"/>
        <w:gridCol w:w="1002"/>
        <w:gridCol w:w="1058"/>
        <w:gridCol w:w="983"/>
      </w:tblGrid>
      <w:tr w:rsidR="00192BDF" w:rsidRPr="00842B3A" w:rsidTr="00CD53D5">
        <w:trPr>
          <w:jc w:val="center"/>
        </w:trPr>
        <w:tc>
          <w:tcPr>
            <w:tcW w:w="2235" w:type="dxa"/>
            <w:vMerge w:val="restart"/>
            <w:vAlign w:val="center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  <w:r w:rsidRPr="00842B3A">
              <w:t>Возраст</w:t>
            </w:r>
          </w:p>
        </w:tc>
        <w:tc>
          <w:tcPr>
            <w:tcW w:w="643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Доза в мг (число таблеток)</w:t>
            </w:r>
          </w:p>
        </w:tc>
      </w:tr>
      <w:tr w:rsidR="00192BDF" w:rsidRPr="00842B3A" w:rsidTr="00CD53D5">
        <w:trPr>
          <w:jc w:val="center"/>
        </w:trPr>
        <w:tc>
          <w:tcPr>
            <w:tcW w:w="2235" w:type="dxa"/>
            <w:vMerge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3392" w:type="dxa"/>
            <w:gridSpan w:val="4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lang w:val="uz-Cyrl-UZ"/>
              </w:rPr>
              <w:t>а</w:t>
            </w:r>
            <w:r w:rsidRPr="00842B3A">
              <w:t>ртесунат 50 мг</w:t>
            </w:r>
          </w:p>
        </w:tc>
        <w:tc>
          <w:tcPr>
            <w:tcW w:w="3043" w:type="dxa"/>
            <w:gridSpan w:val="3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lang w:val="uz-Cyrl-UZ"/>
              </w:rPr>
              <w:t>а</w:t>
            </w:r>
            <w:r w:rsidRPr="00842B3A">
              <w:t>модиахин 153 мг</w:t>
            </w:r>
          </w:p>
        </w:tc>
      </w:tr>
      <w:tr w:rsidR="00192BDF" w:rsidRPr="00842B3A" w:rsidTr="00CD53D5">
        <w:trPr>
          <w:jc w:val="center"/>
        </w:trPr>
        <w:tc>
          <w:tcPr>
            <w:tcW w:w="2235" w:type="dxa"/>
            <w:vMerge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1275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1 день</w:t>
            </w:r>
          </w:p>
        </w:tc>
        <w:tc>
          <w:tcPr>
            <w:tcW w:w="1058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2 день</w:t>
            </w:r>
          </w:p>
        </w:tc>
        <w:tc>
          <w:tcPr>
            <w:tcW w:w="1045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3 день</w:t>
            </w:r>
          </w:p>
        </w:tc>
        <w:tc>
          <w:tcPr>
            <w:tcW w:w="1016" w:type="dxa"/>
            <w:gridSpan w:val="2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1 день</w:t>
            </w:r>
          </w:p>
        </w:tc>
        <w:tc>
          <w:tcPr>
            <w:tcW w:w="1058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2 день</w:t>
            </w:r>
          </w:p>
        </w:tc>
        <w:tc>
          <w:tcPr>
            <w:tcW w:w="983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3 день</w:t>
            </w:r>
          </w:p>
        </w:tc>
      </w:tr>
      <w:tr w:rsidR="00192BDF" w:rsidRPr="00842B3A" w:rsidTr="00CD53D5">
        <w:trPr>
          <w:jc w:val="center"/>
        </w:trPr>
        <w:tc>
          <w:tcPr>
            <w:tcW w:w="2235" w:type="dxa"/>
          </w:tcPr>
          <w:p w:rsidR="00192BDF" w:rsidRPr="00842B3A" w:rsidRDefault="00192BDF" w:rsidP="00842B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5-11 месяцев</w:t>
            </w:r>
          </w:p>
        </w:tc>
        <w:tc>
          <w:tcPr>
            <w:tcW w:w="1275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25 (1/2)</w:t>
            </w:r>
          </w:p>
        </w:tc>
        <w:tc>
          <w:tcPr>
            <w:tcW w:w="1058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25</w:t>
            </w:r>
          </w:p>
        </w:tc>
        <w:tc>
          <w:tcPr>
            <w:tcW w:w="1045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t>25</w:t>
            </w:r>
          </w:p>
        </w:tc>
        <w:tc>
          <w:tcPr>
            <w:tcW w:w="1016" w:type="dxa"/>
            <w:gridSpan w:val="2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76 (1/2)</w:t>
            </w:r>
          </w:p>
        </w:tc>
        <w:tc>
          <w:tcPr>
            <w:tcW w:w="1058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76</w:t>
            </w:r>
          </w:p>
        </w:tc>
        <w:tc>
          <w:tcPr>
            <w:tcW w:w="983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t>76</w:t>
            </w:r>
          </w:p>
        </w:tc>
      </w:tr>
      <w:tr w:rsidR="00192BDF" w:rsidRPr="00842B3A" w:rsidTr="00CD53D5">
        <w:trPr>
          <w:jc w:val="center"/>
        </w:trPr>
        <w:tc>
          <w:tcPr>
            <w:tcW w:w="2235" w:type="dxa"/>
          </w:tcPr>
          <w:p w:rsidR="00192BDF" w:rsidRPr="00842B3A" w:rsidRDefault="00192BDF" w:rsidP="00842B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sym w:font="Symbol" w:char="F0B3"/>
            </w:r>
            <w:r w:rsidRPr="00842B3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1–6 лет</w:t>
            </w:r>
          </w:p>
        </w:tc>
        <w:tc>
          <w:tcPr>
            <w:tcW w:w="1275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50 (1)</w:t>
            </w:r>
          </w:p>
        </w:tc>
        <w:tc>
          <w:tcPr>
            <w:tcW w:w="1058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t>50</w:t>
            </w:r>
          </w:p>
        </w:tc>
        <w:tc>
          <w:tcPr>
            <w:tcW w:w="1045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t>50</w:t>
            </w:r>
          </w:p>
        </w:tc>
        <w:tc>
          <w:tcPr>
            <w:tcW w:w="1016" w:type="dxa"/>
            <w:gridSpan w:val="2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153 (1)</w:t>
            </w:r>
          </w:p>
        </w:tc>
        <w:tc>
          <w:tcPr>
            <w:tcW w:w="1058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t>153</w:t>
            </w:r>
          </w:p>
        </w:tc>
        <w:tc>
          <w:tcPr>
            <w:tcW w:w="983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t>153</w:t>
            </w:r>
          </w:p>
        </w:tc>
      </w:tr>
      <w:tr w:rsidR="00192BDF" w:rsidRPr="00842B3A" w:rsidTr="00CD53D5">
        <w:trPr>
          <w:jc w:val="center"/>
        </w:trPr>
        <w:tc>
          <w:tcPr>
            <w:tcW w:w="2235" w:type="dxa"/>
          </w:tcPr>
          <w:p w:rsidR="00192BDF" w:rsidRPr="00842B3A" w:rsidRDefault="00192BDF" w:rsidP="00842B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sym w:font="Symbol" w:char="F0B3"/>
            </w:r>
            <w:r w:rsidRPr="00842B3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7–13 лет</w:t>
            </w:r>
          </w:p>
        </w:tc>
        <w:tc>
          <w:tcPr>
            <w:tcW w:w="1275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100 (2)</w:t>
            </w:r>
          </w:p>
        </w:tc>
        <w:tc>
          <w:tcPr>
            <w:tcW w:w="1058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t>100</w:t>
            </w:r>
          </w:p>
        </w:tc>
        <w:tc>
          <w:tcPr>
            <w:tcW w:w="1045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t>100</w:t>
            </w:r>
          </w:p>
        </w:tc>
        <w:tc>
          <w:tcPr>
            <w:tcW w:w="1016" w:type="dxa"/>
            <w:gridSpan w:val="2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306 (2)</w:t>
            </w:r>
          </w:p>
        </w:tc>
        <w:tc>
          <w:tcPr>
            <w:tcW w:w="1058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t>306</w:t>
            </w:r>
          </w:p>
        </w:tc>
        <w:tc>
          <w:tcPr>
            <w:tcW w:w="983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t>306</w:t>
            </w:r>
          </w:p>
        </w:tc>
      </w:tr>
      <w:tr w:rsidR="00192BDF" w:rsidRPr="00842B3A" w:rsidTr="00CD53D5">
        <w:trPr>
          <w:jc w:val="center"/>
        </w:trPr>
        <w:tc>
          <w:tcPr>
            <w:tcW w:w="2235" w:type="dxa"/>
          </w:tcPr>
          <w:p w:rsidR="00192BDF" w:rsidRPr="00842B3A" w:rsidRDefault="00192BDF" w:rsidP="00842B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sym w:font="Symbol" w:char="F0B3"/>
            </w:r>
            <w:r w:rsidRPr="00842B3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13 лет</w:t>
            </w:r>
          </w:p>
        </w:tc>
        <w:tc>
          <w:tcPr>
            <w:tcW w:w="1275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200 (4)</w:t>
            </w:r>
          </w:p>
        </w:tc>
        <w:tc>
          <w:tcPr>
            <w:tcW w:w="1058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t>200</w:t>
            </w:r>
          </w:p>
        </w:tc>
        <w:tc>
          <w:tcPr>
            <w:tcW w:w="1045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t>200</w:t>
            </w:r>
          </w:p>
        </w:tc>
        <w:tc>
          <w:tcPr>
            <w:tcW w:w="1016" w:type="dxa"/>
            <w:gridSpan w:val="2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612 (4)</w:t>
            </w:r>
          </w:p>
        </w:tc>
        <w:tc>
          <w:tcPr>
            <w:tcW w:w="1058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t>612</w:t>
            </w:r>
          </w:p>
        </w:tc>
        <w:tc>
          <w:tcPr>
            <w:tcW w:w="983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t>612</w:t>
            </w:r>
          </w:p>
        </w:tc>
      </w:tr>
    </w:tbl>
    <w:p w:rsidR="00192BDF" w:rsidRPr="00842B3A" w:rsidRDefault="00192BDF" w:rsidP="00842B3A">
      <w:pPr>
        <w:pStyle w:val="a6"/>
        <w:spacing w:before="0" w:beforeAutospacing="0" w:after="0" w:afterAutospacing="0"/>
        <w:ind w:firstLine="709"/>
        <w:jc w:val="both"/>
        <w:rPr>
          <w:b/>
          <w:lang w:val="en-US"/>
        </w:rPr>
      </w:pPr>
    </w:p>
    <w:p w:rsidR="00192BDF" w:rsidRPr="00842B3A" w:rsidRDefault="00192BDF" w:rsidP="00842B3A">
      <w:pPr>
        <w:pStyle w:val="a6"/>
        <w:spacing w:before="0" w:beforeAutospacing="0" w:after="0" w:afterAutospacing="0"/>
        <w:ind w:firstLine="709"/>
        <w:jc w:val="both"/>
        <w:rPr>
          <w:b/>
        </w:rPr>
      </w:pPr>
      <w:r w:rsidRPr="00842B3A">
        <w:rPr>
          <w:b/>
        </w:rPr>
        <w:t>Артесунат</w:t>
      </w:r>
      <w:r w:rsidRPr="00842B3A">
        <w:t xml:space="preserve"> + </w:t>
      </w:r>
      <w:r w:rsidRPr="00842B3A">
        <w:rPr>
          <w:b/>
        </w:rPr>
        <w:t>Сульфадоксин</w:t>
      </w:r>
      <w:r w:rsidRPr="00842B3A">
        <w:t>-</w:t>
      </w:r>
      <w:r w:rsidRPr="00842B3A">
        <w:rPr>
          <w:b/>
        </w:rPr>
        <w:t>пириметамин</w:t>
      </w:r>
    </w:p>
    <w:p w:rsidR="00A74A6F" w:rsidRPr="00842B3A" w:rsidRDefault="00192BDF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>В настоящее время выпускаются как отдельные таблетки, содержащие 50 мг артесуната и таблетки, содержащие 500 мг сульфадоксина и 25 мг пириметамина. Рекомендуемые дозы для лечения: 4 мг/кг артесуната один раз в день в течение 3 дней и однократное введение сульфадоксина-пириметамина (25/1.25 мг основания/кг массы тела) в 1-й день.</w:t>
      </w:r>
    </w:p>
    <w:p w:rsidR="00A74A6F" w:rsidRPr="00842B3A" w:rsidRDefault="00A74A6F" w:rsidP="00842B3A">
      <w:pPr>
        <w:pStyle w:val="2"/>
        <w:ind w:firstLine="720"/>
        <w:jc w:val="both"/>
        <w:rPr>
          <w:szCs w:val="24"/>
        </w:rPr>
      </w:pPr>
    </w:p>
    <w:p w:rsidR="00192BDF" w:rsidRPr="00842B3A" w:rsidRDefault="00192BDF" w:rsidP="00842B3A">
      <w:pPr>
        <w:pStyle w:val="2"/>
        <w:ind w:firstLine="720"/>
        <w:jc w:val="both"/>
        <w:rPr>
          <w:i/>
          <w:szCs w:val="24"/>
          <w:lang w:val="uz-Cyrl-UZ"/>
        </w:rPr>
      </w:pPr>
      <w:r w:rsidRPr="00842B3A">
        <w:rPr>
          <w:szCs w:val="24"/>
        </w:rPr>
        <w:t xml:space="preserve">Рекомендуемые дозы </w:t>
      </w:r>
      <w:r w:rsidRPr="00842B3A">
        <w:rPr>
          <w:i/>
          <w:szCs w:val="24"/>
        </w:rPr>
        <w:t>артесуната + сульфадоксина-пириметамина</w:t>
      </w:r>
    </w:p>
    <w:p w:rsidR="00192BDF" w:rsidRPr="00842B3A" w:rsidRDefault="00192BDF" w:rsidP="00842B3A">
      <w:pPr>
        <w:pStyle w:val="2"/>
        <w:ind w:firstLine="720"/>
        <w:jc w:val="both"/>
        <w:rPr>
          <w:szCs w:val="24"/>
          <w:lang w:val="uz-Cyrl-U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139"/>
        <w:gridCol w:w="1139"/>
        <w:gridCol w:w="1143"/>
        <w:gridCol w:w="1139"/>
        <w:gridCol w:w="1139"/>
        <w:gridCol w:w="1140"/>
        <w:gridCol w:w="7"/>
      </w:tblGrid>
      <w:tr w:rsidR="00192BDF" w:rsidRPr="00842B3A" w:rsidTr="008B43FB">
        <w:trPr>
          <w:jc w:val="center"/>
        </w:trPr>
        <w:tc>
          <w:tcPr>
            <w:tcW w:w="1809" w:type="dxa"/>
            <w:vMerge w:val="restart"/>
            <w:vAlign w:val="center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  <w:r w:rsidRPr="00842B3A">
              <w:t>Возраст</w:t>
            </w:r>
          </w:p>
        </w:tc>
        <w:tc>
          <w:tcPr>
            <w:tcW w:w="684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Доза в мг (число таблеток)</w:t>
            </w:r>
          </w:p>
        </w:tc>
      </w:tr>
      <w:tr w:rsidR="00192BDF" w:rsidRPr="00842B3A" w:rsidTr="008B43FB">
        <w:trPr>
          <w:jc w:val="center"/>
        </w:trPr>
        <w:tc>
          <w:tcPr>
            <w:tcW w:w="1809" w:type="dxa"/>
            <w:vMerge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3421" w:type="dxa"/>
            <w:gridSpan w:val="3"/>
            <w:shd w:val="clear" w:color="auto" w:fill="auto"/>
            <w:vAlign w:val="center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t>Артесунат 50 мг</w:t>
            </w:r>
          </w:p>
        </w:tc>
        <w:tc>
          <w:tcPr>
            <w:tcW w:w="3425" w:type="dxa"/>
            <w:gridSpan w:val="4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t>Сульфадоксин-пириметамин</w:t>
            </w:r>
            <w:r w:rsidRPr="00842B3A">
              <w:rPr>
                <w:color w:val="231F20"/>
              </w:rPr>
              <w:t xml:space="preserve"> (500</w:t>
            </w:r>
            <w:r w:rsidRPr="00842B3A">
              <w:t xml:space="preserve"> мг </w:t>
            </w:r>
            <w:r w:rsidRPr="00842B3A">
              <w:rPr>
                <w:color w:val="231F20"/>
              </w:rPr>
              <w:t>/ 25</w:t>
            </w:r>
            <w:r w:rsidRPr="00842B3A">
              <w:t xml:space="preserve"> мг</w:t>
            </w:r>
            <w:r w:rsidRPr="00842B3A">
              <w:rPr>
                <w:color w:val="231F20"/>
              </w:rPr>
              <w:t>)</w:t>
            </w:r>
          </w:p>
        </w:tc>
      </w:tr>
      <w:tr w:rsidR="00192BDF" w:rsidRPr="00842B3A" w:rsidTr="00CD53D5">
        <w:trPr>
          <w:gridAfter w:val="1"/>
          <w:wAfter w:w="7" w:type="dxa"/>
          <w:jc w:val="center"/>
        </w:trPr>
        <w:tc>
          <w:tcPr>
            <w:tcW w:w="1809" w:type="dxa"/>
            <w:vMerge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1 день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2 день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3 день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1 день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2 день</w:t>
            </w:r>
          </w:p>
        </w:tc>
        <w:tc>
          <w:tcPr>
            <w:tcW w:w="1140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3 день</w:t>
            </w:r>
          </w:p>
        </w:tc>
      </w:tr>
      <w:tr w:rsidR="00192BDF" w:rsidRPr="00842B3A" w:rsidTr="008B43FB">
        <w:trPr>
          <w:gridAfter w:val="1"/>
          <w:wAfter w:w="7" w:type="dxa"/>
          <w:jc w:val="center"/>
        </w:trPr>
        <w:tc>
          <w:tcPr>
            <w:tcW w:w="1809" w:type="dxa"/>
          </w:tcPr>
          <w:p w:rsidR="00192BDF" w:rsidRPr="00842B3A" w:rsidRDefault="00192BDF" w:rsidP="00842B3A">
            <w:pPr>
              <w:autoSpaceDE w:val="0"/>
              <w:autoSpaceDN w:val="0"/>
              <w:adjustRightInd w:val="0"/>
              <w:spacing w:after="0" w:line="240" w:lineRule="auto"/>
              <w:ind w:hanging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5-11 месяцев</w:t>
            </w:r>
          </w:p>
        </w:tc>
        <w:tc>
          <w:tcPr>
            <w:tcW w:w="1139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25  (1/2)</w:t>
            </w:r>
          </w:p>
        </w:tc>
        <w:tc>
          <w:tcPr>
            <w:tcW w:w="1139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25</w:t>
            </w:r>
          </w:p>
        </w:tc>
        <w:tc>
          <w:tcPr>
            <w:tcW w:w="1143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t>25</w:t>
            </w:r>
          </w:p>
        </w:tc>
        <w:tc>
          <w:tcPr>
            <w:tcW w:w="1139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250/12.5  (1/2)</w:t>
            </w:r>
          </w:p>
        </w:tc>
        <w:tc>
          <w:tcPr>
            <w:tcW w:w="1139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t>-</w:t>
            </w:r>
          </w:p>
        </w:tc>
        <w:tc>
          <w:tcPr>
            <w:tcW w:w="1140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t>-</w:t>
            </w:r>
          </w:p>
        </w:tc>
      </w:tr>
      <w:tr w:rsidR="00192BDF" w:rsidRPr="00842B3A" w:rsidTr="008B43FB">
        <w:trPr>
          <w:gridAfter w:val="1"/>
          <w:wAfter w:w="7" w:type="dxa"/>
          <w:jc w:val="center"/>
        </w:trPr>
        <w:tc>
          <w:tcPr>
            <w:tcW w:w="1809" w:type="dxa"/>
          </w:tcPr>
          <w:p w:rsidR="00192BDF" w:rsidRPr="00842B3A" w:rsidRDefault="00192BDF" w:rsidP="00842B3A">
            <w:pPr>
              <w:autoSpaceDE w:val="0"/>
              <w:autoSpaceDN w:val="0"/>
              <w:adjustRightInd w:val="0"/>
              <w:spacing w:after="0" w:line="240" w:lineRule="auto"/>
              <w:ind w:hanging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sym w:font="Symbol" w:char="F0B3"/>
            </w:r>
            <w:r w:rsidRPr="00842B3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1–6 лет</w:t>
            </w:r>
          </w:p>
        </w:tc>
        <w:tc>
          <w:tcPr>
            <w:tcW w:w="1139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50  (1)</w:t>
            </w:r>
          </w:p>
        </w:tc>
        <w:tc>
          <w:tcPr>
            <w:tcW w:w="1139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t>50</w:t>
            </w:r>
          </w:p>
        </w:tc>
        <w:tc>
          <w:tcPr>
            <w:tcW w:w="1143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t>50</w:t>
            </w:r>
          </w:p>
        </w:tc>
        <w:tc>
          <w:tcPr>
            <w:tcW w:w="1139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500/25  (1)</w:t>
            </w:r>
          </w:p>
        </w:tc>
        <w:tc>
          <w:tcPr>
            <w:tcW w:w="1139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t>-</w:t>
            </w:r>
          </w:p>
        </w:tc>
        <w:tc>
          <w:tcPr>
            <w:tcW w:w="1140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t>-</w:t>
            </w:r>
          </w:p>
        </w:tc>
      </w:tr>
      <w:tr w:rsidR="00192BDF" w:rsidRPr="00842B3A" w:rsidTr="008B43FB">
        <w:trPr>
          <w:gridAfter w:val="1"/>
          <w:wAfter w:w="7" w:type="dxa"/>
          <w:jc w:val="center"/>
        </w:trPr>
        <w:tc>
          <w:tcPr>
            <w:tcW w:w="1809" w:type="dxa"/>
          </w:tcPr>
          <w:p w:rsidR="00192BDF" w:rsidRPr="00842B3A" w:rsidRDefault="00192BDF" w:rsidP="00842B3A">
            <w:pPr>
              <w:autoSpaceDE w:val="0"/>
              <w:autoSpaceDN w:val="0"/>
              <w:adjustRightInd w:val="0"/>
              <w:spacing w:after="0" w:line="240" w:lineRule="auto"/>
              <w:ind w:hanging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sym w:font="Symbol" w:char="F0B3"/>
            </w:r>
            <w:r w:rsidRPr="00842B3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7–13 лет</w:t>
            </w:r>
          </w:p>
        </w:tc>
        <w:tc>
          <w:tcPr>
            <w:tcW w:w="1139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100  (2)</w:t>
            </w:r>
          </w:p>
        </w:tc>
        <w:tc>
          <w:tcPr>
            <w:tcW w:w="1139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t>100</w:t>
            </w:r>
          </w:p>
        </w:tc>
        <w:tc>
          <w:tcPr>
            <w:tcW w:w="1143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t>100</w:t>
            </w:r>
          </w:p>
        </w:tc>
        <w:tc>
          <w:tcPr>
            <w:tcW w:w="1139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1000/50  (2)</w:t>
            </w:r>
          </w:p>
        </w:tc>
        <w:tc>
          <w:tcPr>
            <w:tcW w:w="1139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t>-</w:t>
            </w:r>
          </w:p>
        </w:tc>
        <w:tc>
          <w:tcPr>
            <w:tcW w:w="1140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t>-</w:t>
            </w:r>
          </w:p>
        </w:tc>
      </w:tr>
      <w:tr w:rsidR="00192BDF" w:rsidRPr="00842B3A" w:rsidTr="008B43FB">
        <w:trPr>
          <w:gridAfter w:val="1"/>
          <w:wAfter w:w="7" w:type="dxa"/>
          <w:jc w:val="center"/>
        </w:trPr>
        <w:tc>
          <w:tcPr>
            <w:tcW w:w="1809" w:type="dxa"/>
          </w:tcPr>
          <w:p w:rsidR="00192BDF" w:rsidRPr="00842B3A" w:rsidRDefault="00192BDF" w:rsidP="00842B3A">
            <w:pPr>
              <w:autoSpaceDE w:val="0"/>
              <w:autoSpaceDN w:val="0"/>
              <w:adjustRightInd w:val="0"/>
              <w:spacing w:after="0" w:line="240" w:lineRule="auto"/>
              <w:ind w:hanging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sym w:font="Symbol" w:char="F0B3"/>
            </w:r>
            <w:r w:rsidRPr="00842B3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13 лет</w:t>
            </w:r>
          </w:p>
        </w:tc>
        <w:tc>
          <w:tcPr>
            <w:tcW w:w="1139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200  (4)</w:t>
            </w:r>
          </w:p>
        </w:tc>
        <w:tc>
          <w:tcPr>
            <w:tcW w:w="1139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t>200</w:t>
            </w:r>
          </w:p>
        </w:tc>
        <w:tc>
          <w:tcPr>
            <w:tcW w:w="1143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t>200</w:t>
            </w:r>
          </w:p>
        </w:tc>
        <w:tc>
          <w:tcPr>
            <w:tcW w:w="1139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rPr>
                <w:color w:val="231F20"/>
              </w:rPr>
              <w:t>1500/75  (3)</w:t>
            </w:r>
          </w:p>
        </w:tc>
        <w:tc>
          <w:tcPr>
            <w:tcW w:w="1139" w:type="dxa"/>
            <w:shd w:val="clear" w:color="auto" w:fill="auto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t>-</w:t>
            </w:r>
          </w:p>
        </w:tc>
        <w:tc>
          <w:tcPr>
            <w:tcW w:w="1140" w:type="dxa"/>
          </w:tcPr>
          <w:p w:rsidR="00192BDF" w:rsidRPr="00842B3A" w:rsidRDefault="00192BDF" w:rsidP="00842B3A">
            <w:pPr>
              <w:pStyle w:val="a6"/>
              <w:spacing w:before="0" w:beforeAutospacing="0" w:after="0" w:afterAutospacing="0"/>
              <w:jc w:val="center"/>
            </w:pPr>
            <w:r w:rsidRPr="00842B3A">
              <w:t>-</w:t>
            </w:r>
          </w:p>
        </w:tc>
      </w:tr>
    </w:tbl>
    <w:p w:rsidR="00192BDF" w:rsidRPr="00842B3A" w:rsidRDefault="00192BDF" w:rsidP="00842B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B3A">
        <w:rPr>
          <w:rFonts w:ascii="Times New Roman" w:hAnsi="Times New Roman" w:cs="Times New Roman"/>
          <w:sz w:val="24"/>
          <w:szCs w:val="24"/>
        </w:rPr>
        <w:t>Предостережения:</w:t>
      </w:r>
      <w:r w:rsidR="00D45BA4" w:rsidRPr="00842B3A">
        <w:rPr>
          <w:rFonts w:ascii="Times New Roman" w:hAnsi="Times New Roman" w:cs="Times New Roman"/>
          <w:sz w:val="24"/>
          <w:szCs w:val="24"/>
        </w:rPr>
        <w:t xml:space="preserve"> </w:t>
      </w:r>
      <w:r w:rsidRPr="00842B3A">
        <w:rPr>
          <w:rFonts w:ascii="Times New Roman" w:hAnsi="Times New Roman" w:cs="Times New Roman"/>
          <w:sz w:val="24"/>
          <w:szCs w:val="24"/>
        </w:rPr>
        <w:t xml:space="preserve">Сульфадоксин-пириметамин не следует назначать ВИЧ-инфицированным больным, получающим профилактическое лечение котримоксазолом (триметоприм-сульфаметоксазол) для недопущения побочных реакций на сульфаниламидные препараты. Во всяком случае, так как оба препарата обладают похожим противомалярийным действием, возбудители малярии могут оказаться устойчивыми к сульфадоксин-пириметамину. </w:t>
      </w:r>
    </w:p>
    <w:p w:rsidR="00A74A6F" w:rsidRPr="00842B3A" w:rsidRDefault="00A74A6F" w:rsidP="00842B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C0CCF" w:rsidRPr="00842B3A" w:rsidRDefault="00192BDF" w:rsidP="00842B3A">
      <w:pPr>
        <w:pStyle w:val="a6"/>
        <w:spacing w:before="0" w:beforeAutospacing="0" w:after="0" w:afterAutospacing="0"/>
        <w:ind w:firstLine="709"/>
        <w:jc w:val="both"/>
        <w:rPr>
          <w:b/>
          <w:lang w:val="uz-Cyrl-UZ"/>
        </w:rPr>
      </w:pPr>
      <w:r w:rsidRPr="00842B3A">
        <w:rPr>
          <w:b/>
        </w:rPr>
        <w:t xml:space="preserve">Рекомендуемые препараты для лечения </w:t>
      </w:r>
      <w:r w:rsidRPr="00842B3A">
        <w:rPr>
          <w:b/>
          <w:i/>
        </w:rPr>
        <w:t>второй линии</w:t>
      </w:r>
      <w:r w:rsidRPr="00842B3A">
        <w:rPr>
          <w:b/>
        </w:rPr>
        <w:t xml:space="preserve"> </w:t>
      </w:r>
    </w:p>
    <w:p w:rsidR="00192BDF" w:rsidRPr="00842B3A" w:rsidRDefault="00192BDF" w:rsidP="00842B3A">
      <w:pPr>
        <w:spacing w:after="0" w:line="240" w:lineRule="auto"/>
        <w:ind w:firstLine="709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</w:rPr>
      </w:pPr>
      <w:r w:rsidRPr="00842B3A">
        <w:rPr>
          <w:rStyle w:val="longtext1"/>
          <w:rFonts w:ascii="Times New Roman" w:hAnsi="Times New Roman" w:cs="Times New Roman"/>
          <w:color w:val="000000"/>
          <w:sz w:val="24"/>
          <w:szCs w:val="24"/>
        </w:rPr>
        <w:t>Препаратами выбора для лечения второй линии рекомендуются</w:t>
      </w:r>
      <w:r w:rsidRPr="00842B3A">
        <w:rPr>
          <w:rStyle w:val="longtext1"/>
          <w:rFonts w:ascii="Times New Roman" w:hAnsi="Times New Roman" w:cs="Times New Roman"/>
          <w:sz w:val="24"/>
          <w:szCs w:val="24"/>
        </w:rPr>
        <w:t xml:space="preserve"> в порядке предпочтения</w:t>
      </w:r>
      <w:r w:rsidRPr="00842B3A">
        <w:rPr>
          <w:rStyle w:val="longtext1"/>
          <w:rFonts w:ascii="Times New Roman" w:hAnsi="Times New Roman" w:cs="Times New Roman"/>
          <w:color w:val="000000"/>
          <w:sz w:val="24"/>
          <w:szCs w:val="24"/>
        </w:rPr>
        <w:t>:</w:t>
      </w:r>
    </w:p>
    <w:p w:rsidR="00192BDF" w:rsidRPr="00842B3A" w:rsidRDefault="00192BDF" w:rsidP="00842B3A">
      <w:pPr>
        <w:numPr>
          <w:ilvl w:val="0"/>
          <w:numId w:val="28"/>
        </w:numPr>
        <w:spacing w:after="0" w:line="24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42B3A">
        <w:rPr>
          <w:rStyle w:val="longtext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альтернативные АКТ препараты, доказавшие свою эффективность в регионе,</w:t>
      </w:r>
    </w:p>
    <w:p w:rsidR="00192BDF" w:rsidRPr="00842B3A" w:rsidRDefault="00192BDF" w:rsidP="00842B3A">
      <w:pPr>
        <w:numPr>
          <w:ilvl w:val="0"/>
          <w:numId w:val="28"/>
        </w:numPr>
        <w:spacing w:after="0" w:line="24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42B3A">
        <w:rPr>
          <w:rStyle w:val="longtext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артесунат + тетрациклин или доксициклин или клиндамицин</w:t>
      </w:r>
    </w:p>
    <w:p w:rsidR="00192BDF" w:rsidRPr="00842B3A" w:rsidRDefault="00192BDF" w:rsidP="00842B3A">
      <w:pPr>
        <w:numPr>
          <w:ilvl w:val="0"/>
          <w:numId w:val="28"/>
        </w:numPr>
        <w:spacing w:after="0" w:line="24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42B3A">
        <w:rPr>
          <w:rStyle w:val="longtext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хинин + тетрациклин или доксициклин или клиндамицин.</w:t>
      </w:r>
    </w:p>
    <w:p w:rsidR="00403900" w:rsidRPr="00842B3A" w:rsidRDefault="00403900" w:rsidP="00842B3A">
      <w:pPr>
        <w:spacing w:after="0" w:line="240" w:lineRule="auto"/>
        <w:ind w:firstLine="709"/>
        <w:jc w:val="both"/>
        <w:rPr>
          <w:rStyle w:val="longtext1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EF7675" w:rsidRPr="00842B3A" w:rsidRDefault="00192BDF" w:rsidP="00842B3A">
      <w:pPr>
        <w:spacing w:after="0" w:line="240" w:lineRule="auto"/>
        <w:ind w:firstLine="709"/>
        <w:jc w:val="both"/>
        <w:rPr>
          <w:rStyle w:val="longtext1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42B3A">
        <w:rPr>
          <w:rStyle w:val="longtext1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Артесунат + тетрациклин или доксициклин или клиндамицин</w:t>
      </w:r>
    </w:p>
    <w:p w:rsidR="00192BDF" w:rsidRPr="00842B3A" w:rsidRDefault="00192BDF" w:rsidP="00842B3A">
      <w:pPr>
        <w:spacing w:after="0" w:line="240" w:lineRule="auto"/>
        <w:ind w:firstLine="709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</w:rPr>
      </w:pPr>
      <w:r w:rsidRPr="00842B3A">
        <w:rPr>
          <w:rStyle w:val="longtext1"/>
          <w:rFonts w:ascii="Times New Roman" w:hAnsi="Times New Roman" w:cs="Times New Roman"/>
          <w:color w:val="000000"/>
          <w:sz w:val="24"/>
          <w:szCs w:val="24"/>
        </w:rPr>
        <w:t>Артесунат (2 мг/кг веса тела один раз в день) + тетрациклин (4 мг / кг веса тела 4 раза в день) или доксициклин (3,5 мг / кг веса тела один раз в день) или клиндамицин (10 мг / кг веса тела два раза в день). Любая из этих комбинаций должна приниматься в течение 7 дней.</w:t>
      </w:r>
    </w:p>
    <w:p w:rsidR="00DC69C3" w:rsidRPr="00842B3A" w:rsidRDefault="00DC69C3" w:rsidP="00842B3A">
      <w:pPr>
        <w:spacing w:after="0" w:line="240" w:lineRule="auto"/>
        <w:ind w:firstLine="709"/>
        <w:jc w:val="both"/>
        <w:rPr>
          <w:rStyle w:val="longtext1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DC69C3" w:rsidRPr="00842B3A" w:rsidRDefault="00192BDF" w:rsidP="00842B3A">
      <w:pPr>
        <w:spacing w:after="0" w:line="240" w:lineRule="auto"/>
        <w:ind w:firstLine="709"/>
        <w:jc w:val="both"/>
        <w:rPr>
          <w:rStyle w:val="longtext1"/>
          <w:rFonts w:ascii="Times New Roman" w:hAnsi="Times New Roman" w:cs="Times New Roman"/>
          <w:b/>
          <w:sz w:val="24"/>
          <w:szCs w:val="24"/>
        </w:rPr>
      </w:pPr>
      <w:r w:rsidRPr="00842B3A">
        <w:rPr>
          <w:rStyle w:val="longtext1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Хинин + тетрациклин или доксициклин или клиндамицин</w:t>
      </w:r>
    </w:p>
    <w:p w:rsidR="00192BDF" w:rsidRPr="00842B3A" w:rsidRDefault="00192BDF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 xml:space="preserve">Хинин назначается в виде солянокислой или сернокислой соли в дозе 10 мг соли на </w:t>
      </w:r>
      <w:smartTag w:uri="urn:schemas-microsoft-com:office:smarttags" w:element="metricconverter">
        <w:smartTagPr>
          <w:attr w:name="ProductID" w:val="1 кг"/>
        </w:smartTagPr>
        <w:r w:rsidRPr="00842B3A">
          <w:rPr>
            <w:szCs w:val="24"/>
          </w:rPr>
          <w:t>1 кг</w:t>
        </w:r>
      </w:smartTag>
      <w:r w:rsidRPr="00842B3A">
        <w:rPr>
          <w:szCs w:val="24"/>
        </w:rPr>
        <w:t xml:space="preserve"> массы тела в течение 7 дней. </w:t>
      </w:r>
    </w:p>
    <w:p w:rsidR="00192BDF" w:rsidRPr="00842B3A" w:rsidRDefault="00192BDF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>Для повышения эффективности назначается параллельно или последовательно доксициклин (взрослым 100 мг, детям 1,5- 2 мг/кг 2 раза в день) или тетрациклин (доза для взрослых 1-</w:t>
      </w:r>
      <w:smartTag w:uri="urn:schemas-microsoft-com:office:smarttags" w:element="metricconverter">
        <w:smartTagPr>
          <w:attr w:name="ProductID" w:val="2 г"/>
        </w:smartTagPr>
        <w:r w:rsidRPr="00842B3A">
          <w:rPr>
            <w:szCs w:val="24"/>
          </w:rPr>
          <w:t>2 г</w:t>
        </w:r>
      </w:smartTag>
      <w:r w:rsidRPr="00842B3A">
        <w:rPr>
          <w:szCs w:val="24"/>
        </w:rPr>
        <w:t xml:space="preserve"> ежедневно) или клиндамицин в дозе 10 мг/кг 2 раза в день в течение 7 дней. </w:t>
      </w:r>
    </w:p>
    <w:p w:rsidR="00192BDF" w:rsidRPr="00842B3A" w:rsidRDefault="00192BDF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>Доксициклин надо принимать с большим количеством воды для недопущения развития язвы пищевода. Доксициклин не назначается беременным и детям до 8 лет.</w:t>
      </w:r>
    </w:p>
    <w:p w:rsidR="00192BDF" w:rsidRPr="00842B3A" w:rsidRDefault="00192BDF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>Тетрациклин принимается только как дополнительное средство к хинину. Лечение тетрациклином проводится реже из-за худшей переносимости. Тетрациклин подавляет остеогенез и вызывает гипоплазию зубной эмали. Не рекомендуется в период беременности и лактации.</w:t>
      </w:r>
    </w:p>
    <w:p w:rsidR="00192BDF" w:rsidRPr="00842B3A" w:rsidRDefault="00192BDF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>При назначении хинина необходимо учесть следующее:</w:t>
      </w:r>
    </w:p>
    <w:p w:rsidR="00192BDF" w:rsidRPr="00842B3A" w:rsidRDefault="00192BDF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>а) Побочные реакции:</w:t>
      </w:r>
    </w:p>
    <w:p w:rsidR="00192BDF" w:rsidRPr="00842B3A" w:rsidRDefault="00192BDF" w:rsidP="00842B3A">
      <w:pPr>
        <w:pStyle w:val="2"/>
        <w:numPr>
          <w:ilvl w:val="0"/>
          <w:numId w:val="13"/>
        </w:numPr>
        <w:jc w:val="both"/>
        <w:rPr>
          <w:szCs w:val="24"/>
        </w:rPr>
      </w:pPr>
      <w:r w:rsidRPr="00842B3A">
        <w:rPr>
          <w:szCs w:val="24"/>
        </w:rPr>
        <w:t>при передозировке хинина отмечается головная боль, тошнота, боли в животе, расстройство зрения, шум в ушах</w:t>
      </w:r>
    </w:p>
    <w:p w:rsidR="00192BDF" w:rsidRPr="00842B3A" w:rsidRDefault="00192BDF" w:rsidP="00842B3A">
      <w:pPr>
        <w:pStyle w:val="2"/>
        <w:numPr>
          <w:ilvl w:val="0"/>
          <w:numId w:val="13"/>
        </w:numPr>
        <w:jc w:val="both"/>
        <w:rPr>
          <w:szCs w:val="24"/>
        </w:rPr>
      </w:pPr>
      <w:r w:rsidRPr="00842B3A">
        <w:rPr>
          <w:szCs w:val="24"/>
        </w:rPr>
        <w:t>возможны аллергические реакции</w:t>
      </w:r>
    </w:p>
    <w:p w:rsidR="00192BDF" w:rsidRPr="00842B3A" w:rsidRDefault="00192BDF" w:rsidP="00842B3A">
      <w:pPr>
        <w:pStyle w:val="2"/>
        <w:numPr>
          <w:ilvl w:val="0"/>
          <w:numId w:val="13"/>
        </w:numPr>
        <w:jc w:val="both"/>
        <w:rPr>
          <w:szCs w:val="24"/>
        </w:rPr>
      </w:pPr>
      <w:r w:rsidRPr="00842B3A">
        <w:rPr>
          <w:szCs w:val="24"/>
        </w:rPr>
        <w:t>гипогликемия, особенно  у детей и беременных женщин.</w:t>
      </w:r>
    </w:p>
    <w:p w:rsidR="00192BDF" w:rsidRPr="00842B3A" w:rsidRDefault="00192BDF" w:rsidP="00842B3A">
      <w:pPr>
        <w:pStyle w:val="2"/>
        <w:ind w:firstLine="709"/>
        <w:jc w:val="both"/>
        <w:rPr>
          <w:szCs w:val="24"/>
        </w:rPr>
      </w:pPr>
      <w:r w:rsidRPr="00842B3A">
        <w:rPr>
          <w:szCs w:val="24"/>
        </w:rPr>
        <w:t xml:space="preserve">б) Предостережения: </w:t>
      </w:r>
    </w:p>
    <w:p w:rsidR="00192BDF" w:rsidRPr="00842B3A" w:rsidRDefault="00192BDF" w:rsidP="00842B3A">
      <w:pPr>
        <w:pStyle w:val="2"/>
        <w:numPr>
          <w:ilvl w:val="0"/>
          <w:numId w:val="15"/>
        </w:numPr>
        <w:jc w:val="both"/>
        <w:rPr>
          <w:szCs w:val="24"/>
        </w:rPr>
      </w:pPr>
      <w:r w:rsidRPr="00842B3A">
        <w:rPr>
          <w:szCs w:val="24"/>
        </w:rPr>
        <w:t>при неосложнённой тропической малярии давать препарат перорально. Если у больного постоянная рвота, и он не способен принимать таблетки, препарат назначается в инъекциях. В этом случае ударная доза не обязательна. Как только рвота прекращается, надо вновь переходить на приём препарата через рот;</w:t>
      </w:r>
    </w:p>
    <w:p w:rsidR="00192BDF" w:rsidRPr="00842B3A" w:rsidRDefault="00192BDF" w:rsidP="00842B3A">
      <w:pPr>
        <w:pStyle w:val="2"/>
        <w:numPr>
          <w:ilvl w:val="0"/>
          <w:numId w:val="14"/>
        </w:numPr>
        <w:jc w:val="both"/>
        <w:rPr>
          <w:szCs w:val="24"/>
        </w:rPr>
      </w:pPr>
      <w:r w:rsidRPr="00842B3A">
        <w:rPr>
          <w:szCs w:val="24"/>
        </w:rPr>
        <w:t>быстрое внутривенное введение хинина может вызвать падение артериального давления до 0 или сердечную аритмию;</w:t>
      </w:r>
    </w:p>
    <w:p w:rsidR="00192BDF" w:rsidRPr="00842B3A" w:rsidRDefault="00192BDF" w:rsidP="00842B3A">
      <w:pPr>
        <w:pStyle w:val="2"/>
        <w:numPr>
          <w:ilvl w:val="0"/>
          <w:numId w:val="15"/>
        </w:numPr>
        <w:jc w:val="both"/>
        <w:rPr>
          <w:szCs w:val="24"/>
        </w:rPr>
      </w:pPr>
      <w:r w:rsidRPr="00842B3A">
        <w:rPr>
          <w:szCs w:val="24"/>
        </w:rPr>
        <w:t>использовать осторожно для людей преклонного возраста, у которых обмен веществ замедлен;</w:t>
      </w:r>
    </w:p>
    <w:p w:rsidR="00192BDF" w:rsidRDefault="00192BDF" w:rsidP="00842B3A">
      <w:pPr>
        <w:pStyle w:val="2"/>
        <w:numPr>
          <w:ilvl w:val="0"/>
          <w:numId w:val="15"/>
        </w:numPr>
        <w:jc w:val="both"/>
        <w:rPr>
          <w:szCs w:val="24"/>
        </w:rPr>
      </w:pPr>
      <w:r w:rsidRPr="00842B3A">
        <w:rPr>
          <w:szCs w:val="24"/>
        </w:rPr>
        <w:t>хранить при температуре не выше 30</w:t>
      </w:r>
      <w:r w:rsidRPr="00842B3A">
        <w:rPr>
          <w:szCs w:val="24"/>
          <w:vertAlign w:val="superscript"/>
        </w:rPr>
        <w:t>о</w:t>
      </w:r>
      <w:r w:rsidRPr="00842B3A">
        <w:rPr>
          <w:szCs w:val="24"/>
        </w:rPr>
        <w:t xml:space="preserve"> С.</w:t>
      </w:r>
    </w:p>
    <w:p w:rsidR="00860A9B" w:rsidRDefault="00860A9B" w:rsidP="00860A9B">
      <w:pPr>
        <w:pStyle w:val="2"/>
        <w:ind w:left="360"/>
        <w:jc w:val="both"/>
        <w:rPr>
          <w:szCs w:val="24"/>
        </w:rPr>
      </w:pPr>
    </w:p>
    <w:p w:rsidR="00860A9B" w:rsidRDefault="00860A9B" w:rsidP="00860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018C">
        <w:rPr>
          <w:rFonts w:ascii="Times New Roman" w:hAnsi="Times New Roman" w:cs="Times New Roman"/>
          <w:b/>
          <w:i/>
          <w:color w:val="000000"/>
          <w:sz w:val="24"/>
          <w:szCs w:val="24"/>
        </w:rPr>
        <w:t>Химиотерапия, блокирующая передачу малярии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12018C">
        <w:rPr>
          <w:rFonts w:ascii="Times New Roman" w:hAnsi="Times New Roman" w:cs="Times New Roman"/>
          <w:color w:val="000000"/>
          <w:sz w:val="24"/>
          <w:szCs w:val="24"/>
        </w:rPr>
        <w:t>примен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яется </w:t>
      </w:r>
      <w:r w:rsidRPr="0012018C">
        <w:rPr>
          <w:rFonts w:ascii="Times New Roman" w:hAnsi="Times New Roman" w:cs="Times New Roman"/>
          <w:color w:val="000000"/>
          <w:sz w:val="24"/>
          <w:szCs w:val="24"/>
        </w:rPr>
        <w:t>для уничтожения гаметоцитов – половых форм паразитов, способных заразить комаров-переносчиков. С ее помощью прерывается цикл передачи малярии.</w:t>
      </w:r>
    </w:p>
    <w:p w:rsidR="00860A9B" w:rsidRPr="007C6B43" w:rsidRDefault="00860A9B" w:rsidP="00860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6E8">
        <w:rPr>
          <w:rFonts w:ascii="Times New Roman" w:hAnsi="Times New Roman" w:cs="Times New Roman"/>
          <w:color w:val="000000"/>
          <w:sz w:val="24"/>
          <w:szCs w:val="24"/>
        </w:rPr>
        <w:t xml:space="preserve">Всем пациентам (кроме беременных женщин и детей младше 1 года) с паразитологически подтвержденной </w:t>
      </w:r>
      <w:r w:rsidRPr="001056E8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P</w:t>
      </w:r>
      <w:r w:rsidRPr="001056E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1056E8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falciparum</w:t>
      </w:r>
      <w:r w:rsidRPr="001056E8">
        <w:rPr>
          <w:rFonts w:ascii="Times New Roman" w:hAnsi="Times New Roman" w:cs="Times New Roman"/>
          <w:color w:val="000000"/>
          <w:sz w:val="24"/>
          <w:szCs w:val="24"/>
        </w:rPr>
        <w:t xml:space="preserve">-малярией необходима одна доза (0,25 мг активного вещества/кг) примахина в первый день лечения в комбинации с АКТ. </w:t>
      </w:r>
    </w:p>
    <w:p w:rsidR="00B661A4" w:rsidRPr="00842B3A" w:rsidRDefault="00B661A4" w:rsidP="00842B3A">
      <w:pPr>
        <w:pStyle w:val="2"/>
        <w:jc w:val="center"/>
        <w:rPr>
          <w:b/>
          <w:szCs w:val="24"/>
        </w:rPr>
      </w:pPr>
    </w:p>
    <w:p w:rsidR="00192BDF" w:rsidRPr="00842B3A" w:rsidRDefault="00192BDF" w:rsidP="00842B3A">
      <w:pPr>
        <w:pStyle w:val="2"/>
        <w:jc w:val="center"/>
        <w:rPr>
          <w:b/>
          <w:szCs w:val="24"/>
        </w:rPr>
      </w:pPr>
      <w:r w:rsidRPr="00842B3A">
        <w:rPr>
          <w:b/>
          <w:szCs w:val="24"/>
        </w:rPr>
        <w:t>Лечение тропической малярии с тяжёлым течением</w:t>
      </w:r>
    </w:p>
    <w:p w:rsidR="00192BDF" w:rsidRPr="00842B3A" w:rsidRDefault="00192BDF" w:rsidP="00842B3A">
      <w:pPr>
        <w:pStyle w:val="2"/>
        <w:jc w:val="both"/>
        <w:rPr>
          <w:szCs w:val="24"/>
        </w:rPr>
      </w:pPr>
    </w:p>
    <w:p w:rsidR="00192BDF" w:rsidRPr="00842B3A" w:rsidRDefault="00192BDF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>Тяжелое течение малярии может быть при всех её формах, в том числе и при хлорохинчувствительной тропической малярии. Тяжёлая тропическая малярия может развиться постепенно у пациентов с поздним диагнозом и запоздалым началом лечения.</w:t>
      </w:r>
    </w:p>
    <w:p w:rsidR="00192BDF" w:rsidRPr="00842B3A" w:rsidRDefault="00192BDF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>Больной, не способный проглотить таблетки или отказывающийся их принимать, должен рассматриваться  как случай тяжёлой или осложнённой малярии.</w:t>
      </w:r>
    </w:p>
    <w:p w:rsidR="00192BDF" w:rsidRPr="00842B3A" w:rsidRDefault="00192BDF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 xml:space="preserve">Основной целью является спасение жизни больного. Смерть от тяжелой малярии может насупить в течение нескольких часов после поступления в больницу или клинику, и поэтому важно, чтобы терапевтические концентрации противомалярийных препаратов в крови были достигнуты как можно скорее. </w:t>
      </w:r>
    </w:p>
    <w:p w:rsidR="00192BDF" w:rsidRPr="00842B3A" w:rsidRDefault="00192BDF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>Управление тяжелой малярией включает в себя четыре основных направления: клиническая оценка состояния больного, специфическое противомалярийное лечение, дополнительные лечебные мероприятия и уход.</w:t>
      </w:r>
    </w:p>
    <w:p w:rsidR="00192BDF" w:rsidRPr="00842B3A" w:rsidRDefault="00192BDF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>Лечение больных с тяжёлым течением малярии должно проводиться введением лекарственных препаратов парентерально. В настоящее время два класса препаратов применяются для парентерального лечения тяжелой малярии: 1) производные артемизинина и 2) алкалоиды хинина.</w:t>
      </w:r>
    </w:p>
    <w:p w:rsidR="00192BDF" w:rsidRPr="00842B3A" w:rsidRDefault="00192BDF" w:rsidP="00842B3A">
      <w:pPr>
        <w:pStyle w:val="2"/>
        <w:ind w:firstLine="709"/>
        <w:jc w:val="both"/>
        <w:rPr>
          <w:b/>
          <w:szCs w:val="24"/>
        </w:rPr>
      </w:pPr>
    </w:p>
    <w:p w:rsidR="00192BDF" w:rsidRPr="00842B3A" w:rsidRDefault="00192BDF" w:rsidP="00842B3A">
      <w:pPr>
        <w:pStyle w:val="2"/>
        <w:ind w:firstLine="709"/>
        <w:rPr>
          <w:szCs w:val="24"/>
          <w:lang w:val="uz-Cyrl-UZ"/>
        </w:rPr>
      </w:pPr>
      <w:r w:rsidRPr="00842B3A">
        <w:rPr>
          <w:b/>
          <w:szCs w:val="24"/>
        </w:rPr>
        <w:t>Производные артемизинина</w:t>
      </w:r>
    </w:p>
    <w:p w:rsidR="00192BDF" w:rsidRPr="00842B3A" w:rsidRDefault="00192BDF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>Для лечения тяжёлой малярии используются различные производные артемизинина: артесунат, артеметер, артемотил и артемизинин.</w:t>
      </w:r>
    </w:p>
    <w:p w:rsidR="00192BDF" w:rsidRPr="00842B3A" w:rsidRDefault="00192BDF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>Фармакокинетические свойства артесуната превосходят свойства артеметера и артемотила, так как он растворяется в воде и может быть назначен в виде инъекций внутривенно или внутримышечно. Поэтому артесунат является препаратом выбора для лечения тяжёлой формы малярии.</w:t>
      </w:r>
    </w:p>
    <w:p w:rsidR="00192BDF" w:rsidRPr="00842B3A" w:rsidRDefault="00192BDF" w:rsidP="00842B3A">
      <w:pPr>
        <w:pStyle w:val="2"/>
        <w:ind w:firstLine="720"/>
        <w:jc w:val="both"/>
        <w:rPr>
          <w:szCs w:val="24"/>
        </w:rPr>
      </w:pPr>
      <w:r w:rsidRPr="00842B3A">
        <w:rPr>
          <w:i/>
          <w:szCs w:val="24"/>
        </w:rPr>
        <w:t>Артесунат</w:t>
      </w:r>
      <w:r w:rsidRPr="00842B3A">
        <w:rPr>
          <w:szCs w:val="24"/>
        </w:rPr>
        <w:t xml:space="preserve"> для детей и взрослых назначается в дозе 2,4 мг/кг веса тела внутривенно или внутримышечно при поступлении в клинику (время = 0), затем в 12 ч и 24 ч, затем один раз в день 6 дней подряд.</w:t>
      </w:r>
    </w:p>
    <w:p w:rsidR="00192BDF" w:rsidRPr="00842B3A" w:rsidRDefault="00192BDF" w:rsidP="00842B3A">
      <w:pPr>
        <w:pStyle w:val="2"/>
        <w:ind w:firstLine="720"/>
        <w:jc w:val="both"/>
        <w:rPr>
          <w:szCs w:val="24"/>
        </w:rPr>
      </w:pPr>
      <w:r w:rsidRPr="00842B3A">
        <w:rPr>
          <w:i/>
          <w:szCs w:val="24"/>
        </w:rPr>
        <w:t>Артеметер</w:t>
      </w:r>
      <w:r w:rsidRPr="00842B3A">
        <w:rPr>
          <w:szCs w:val="24"/>
        </w:rPr>
        <w:t xml:space="preserve"> назначается в дозе 3,2 мг/кг веса тела внутримышечно в переднюю поверхность бедра при поступлении, затем 1,6 мг/кг веса тела в сутки в течение 6 дней. Дневная доза вводится в виде одноразовой инъекции. Внутримышечные инъекции артеметера являются приемлемой альтернативой внутривенному введению хинина.</w:t>
      </w:r>
    </w:p>
    <w:p w:rsidR="00192BDF" w:rsidRPr="00842B3A" w:rsidRDefault="00192BDF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>При назначении артеметера необходимо учесть следующее:</w:t>
      </w:r>
    </w:p>
    <w:p w:rsidR="00192BDF" w:rsidRPr="00842B3A" w:rsidRDefault="00192BDF" w:rsidP="00842B3A">
      <w:pPr>
        <w:pStyle w:val="a6"/>
        <w:spacing w:before="0" w:beforeAutospacing="0" w:after="0" w:afterAutospacing="0"/>
        <w:ind w:firstLine="709"/>
        <w:jc w:val="both"/>
      </w:pPr>
      <w:r w:rsidRPr="00842B3A">
        <w:t>Артеметер противопоказан при беременности, но может быть использован в случаях осложненной малярии у беременных. Побочных явлений при лечении терапевтическими дозами не наблюдается. В редких случаях встречаются нарушения функции вестибулярного и слухового аппарата, снижение числа ретикулоцитов и увеличение активности трансаминаз, снижение частоты сердечного ритма. После приёма высоких доз препарата возможны: рвота, тошнота, спастические боли в животе и диарея.</w:t>
      </w:r>
    </w:p>
    <w:p w:rsidR="00192BDF" w:rsidRPr="00842B3A" w:rsidRDefault="00192BDF" w:rsidP="00842B3A">
      <w:pPr>
        <w:pStyle w:val="a6"/>
        <w:spacing w:before="0" w:beforeAutospacing="0" w:after="0" w:afterAutospacing="0"/>
        <w:ind w:firstLine="709"/>
        <w:jc w:val="both"/>
      </w:pPr>
      <w:r w:rsidRPr="00842B3A">
        <w:rPr>
          <w:i/>
        </w:rPr>
        <w:t>Артемотил (Артеэтер)</w:t>
      </w:r>
      <w:r w:rsidRPr="00842B3A">
        <w:t xml:space="preserve"> взрослым назначается в дозе 150 мг внутримышечно один раз в день в течение 3 дней; для лечения детей – в дозе 3 мг в день внутримышечно в течение 3 дней.</w:t>
      </w:r>
    </w:p>
    <w:p w:rsidR="00192BDF" w:rsidRDefault="00192BDF" w:rsidP="00842B3A">
      <w:pPr>
        <w:pStyle w:val="2"/>
        <w:ind w:firstLine="720"/>
        <w:jc w:val="both"/>
        <w:rPr>
          <w:szCs w:val="24"/>
        </w:rPr>
      </w:pPr>
      <w:r w:rsidRPr="00842B3A">
        <w:rPr>
          <w:i/>
          <w:szCs w:val="24"/>
        </w:rPr>
        <w:t xml:space="preserve">Артемизинин </w:t>
      </w:r>
      <w:r w:rsidRPr="00842B3A">
        <w:rPr>
          <w:szCs w:val="24"/>
        </w:rPr>
        <w:t>ректально можно использовать для полного курса лечения только тогда, когда парентеральное лечение невозможно.</w:t>
      </w:r>
    </w:p>
    <w:p w:rsidR="001056E8" w:rsidRDefault="001056E8" w:rsidP="00842B3A">
      <w:pPr>
        <w:pStyle w:val="2"/>
        <w:ind w:firstLine="720"/>
        <w:jc w:val="both"/>
        <w:rPr>
          <w:szCs w:val="24"/>
        </w:rPr>
      </w:pPr>
    </w:p>
    <w:p w:rsidR="00192BDF" w:rsidRPr="00842B3A" w:rsidRDefault="00192BDF" w:rsidP="00842B3A">
      <w:pPr>
        <w:pStyle w:val="2"/>
        <w:ind w:firstLine="720"/>
        <w:jc w:val="both"/>
        <w:rPr>
          <w:b/>
          <w:szCs w:val="24"/>
        </w:rPr>
      </w:pPr>
      <w:r w:rsidRPr="00842B3A">
        <w:rPr>
          <w:b/>
          <w:szCs w:val="24"/>
        </w:rPr>
        <w:t>Алкалоиды хинина</w:t>
      </w:r>
    </w:p>
    <w:p w:rsidR="00192BDF" w:rsidRPr="00842B3A" w:rsidRDefault="00192BDF" w:rsidP="00842B3A">
      <w:pPr>
        <w:pStyle w:val="2"/>
        <w:ind w:firstLine="720"/>
        <w:jc w:val="both"/>
        <w:rPr>
          <w:i/>
          <w:szCs w:val="24"/>
        </w:rPr>
      </w:pPr>
      <w:r w:rsidRPr="00842B3A">
        <w:rPr>
          <w:szCs w:val="24"/>
        </w:rPr>
        <w:t>Для лечения тяжёлой малярии используются хинин и хинидин.</w:t>
      </w:r>
      <w:r w:rsidR="00403900" w:rsidRPr="00842B3A">
        <w:rPr>
          <w:szCs w:val="24"/>
        </w:rPr>
        <w:t xml:space="preserve"> </w:t>
      </w:r>
      <w:r w:rsidRPr="00842B3A">
        <w:rPr>
          <w:i/>
          <w:szCs w:val="24"/>
        </w:rPr>
        <w:t xml:space="preserve">Хинин </w:t>
      </w:r>
      <w:r w:rsidRPr="00842B3A">
        <w:rPr>
          <w:szCs w:val="24"/>
        </w:rPr>
        <w:t>может быть назначен в двух вариантах.</w:t>
      </w:r>
    </w:p>
    <w:p w:rsidR="00192BDF" w:rsidRPr="00842B3A" w:rsidRDefault="00192BDF" w:rsidP="00842B3A">
      <w:pPr>
        <w:pStyle w:val="2"/>
        <w:ind w:firstLine="709"/>
        <w:jc w:val="both"/>
        <w:rPr>
          <w:i/>
          <w:szCs w:val="24"/>
          <w:u w:val="single"/>
          <w:lang w:val="uz-Cyrl-UZ"/>
        </w:rPr>
      </w:pPr>
    </w:p>
    <w:p w:rsidR="00192BDF" w:rsidRPr="00842B3A" w:rsidRDefault="00192BDF" w:rsidP="00842B3A">
      <w:pPr>
        <w:pStyle w:val="2"/>
        <w:ind w:firstLine="709"/>
        <w:jc w:val="both"/>
        <w:rPr>
          <w:i/>
          <w:szCs w:val="24"/>
          <w:u w:val="single"/>
        </w:rPr>
      </w:pPr>
      <w:r w:rsidRPr="00842B3A">
        <w:rPr>
          <w:i/>
          <w:szCs w:val="24"/>
          <w:u w:val="single"/>
        </w:rPr>
        <w:t xml:space="preserve">Первый вариант </w:t>
      </w:r>
    </w:p>
    <w:p w:rsidR="00192BDF" w:rsidRPr="00842B3A" w:rsidRDefault="00192BDF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>Вводится ударная доза 20 мг соли/кг веса, растворённая в 10 мл/кг изотонического раствора внутривенно капельно в течение 4 часов. Затем 10 мг/кг в течение 4 часов каждые 8-12 часов до состояния, при котором больной сможет проглотить таблетки.</w:t>
      </w:r>
    </w:p>
    <w:p w:rsidR="00192BDF" w:rsidRPr="00842B3A" w:rsidRDefault="00192BDF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>Весь семидневный курс лечения заканчивается приёмом per os в дозе 10 мг соли/кг каждые 8 часов.</w:t>
      </w:r>
    </w:p>
    <w:p w:rsidR="00192BDF" w:rsidRPr="00842B3A" w:rsidRDefault="00192BDF" w:rsidP="00842B3A">
      <w:pPr>
        <w:pStyle w:val="2"/>
        <w:jc w:val="both"/>
        <w:rPr>
          <w:szCs w:val="24"/>
        </w:rPr>
      </w:pPr>
    </w:p>
    <w:p w:rsidR="00192BDF" w:rsidRPr="00842B3A" w:rsidRDefault="00192BDF" w:rsidP="00842B3A">
      <w:pPr>
        <w:pStyle w:val="2"/>
        <w:ind w:firstLine="709"/>
        <w:jc w:val="both"/>
        <w:rPr>
          <w:i/>
          <w:szCs w:val="24"/>
          <w:u w:val="single"/>
        </w:rPr>
      </w:pPr>
      <w:r w:rsidRPr="00842B3A">
        <w:rPr>
          <w:i/>
          <w:szCs w:val="24"/>
          <w:u w:val="single"/>
        </w:rPr>
        <w:t>Второй вариант (в палате интенсивной терапии)</w:t>
      </w:r>
    </w:p>
    <w:p w:rsidR="00192BDF" w:rsidRPr="00842B3A" w:rsidRDefault="00192BDF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>Вводится ударная доза хинина 7,5 мг соли/кг внутривенно капельно в течение 30 минут. Затем немедленно – поддерживающая доза 10 мг соли/кг в 10 мл/кг изотонического раствора внутривенно в течение 4 часов. Аналогичную дозу продолжать вводить каждые 8-12 часов.</w:t>
      </w:r>
    </w:p>
    <w:p w:rsidR="00192BDF" w:rsidRPr="00842B3A" w:rsidRDefault="00192BDF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>Весь семидневный курс лечения заканчивается назначением таблеток per os.</w:t>
      </w:r>
    </w:p>
    <w:p w:rsidR="00192BDF" w:rsidRPr="00842B3A" w:rsidRDefault="00192BDF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 xml:space="preserve">При невозможности приёма хинина внутривенно ударная доза хинина 20 мг соли/кг внутримышечно в переднюю поверхность бедра, строго стерильно в 60 мл раствора. Затем 10 мг соли/кг каждые 8-12 часов до состояния, при котором больной сможет проглотить таблетки. </w:t>
      </w:r>
    </w:p>
    <w:p w:rsidR="00192BDF" w:rsidRPr="00842B3A" w:rsidRDefault="00192BDF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>Можно хинин комбинировать с антибиотиками – тетрациклином, клиндамицином одновременно или последовательно.</w:t>
      </w:r>
    </w:p>
    <w:p w:rsidR="00192BDF" w:rsidRPr="00842B3A" w:rsidRDefault="00192BDF" w:rsidP="00842B3A">
      <w:pPr>
        <w:pStyle w:val="2"/>
        <w:ind w:firstLine="720"/>
        <w:jc w:val="both"/>
        <w:rPr>
          <w:szCs w:val="24"/>
        </w:rPr>
      </w:pPr>
      <w:r w:rsidRPr="00842B3A">
        <w:rPr>
          <w:i/>
          <w:szCs w:val="24"/>
        </w:rPr>
        <w:t xml:space="preserve">Хинидин </w:t>
      </w:r>
      <w:r w:rsidRPr="00842B3A">
        <w:rPr>
          <w:szCs w:val="24"/>
        </w:rPr>
        <w:t xml:space="preserve">более активен, чем хинин, однако оказывает более выраженное токсическое действие на сердце, вызывает гипотонию. Препарат используется только при отсутствии других эффективных препаратов для парентерального введения. </w:t>
      </w:r>
    </w:p>
    <w:p w:rsidR="00192BDF" w:rsidRPr="00842B3A" w:rsidRDefault="00192BDF" w:rsidP="00842B3A">
      <w:pPr>
        <w:pStyle w:val="2"/>
        <w:ind w:firstLine="720"/>
        <w:jc w:val="both"/>
        <w:rPr>
          <w:b/>
          <w:szCs w:val="24"/>
          <w:lang w:val="uz-Cyrl-UZ"/>
        </w:rPr>
      </w:pPr>
    </w:p>
    <w:p w:rsidR="00192BDF" w:rsidRPr="00842B3A" w:rsidRDefault="00192BDF" w:rsidP="00842B3A">
      <w:pPr>
        <w:pStyle w:val="2"/>
        <w:ind w:firstLine="720"/>
        <w:jc w:val="both"/>
        <w:rPr>
          <w:b/>
          <w:szCs w:val="24"/>
        </w:rPr>
      </w:pPr>
      <w:r w:rsidRPr="00842B3A">
        <w:rPr>
          <w:b/>
          <w:szCs w:val="24"/>
        </w:rPr>
        <w:t>Последующее специфическое лечение</w:t>
      </w:r>
    </w:p>
    <w:p w:rsidR="00192BDF" w:rsidRPr="00842B3A" w:rsidRDefault="00192BDF" w:rsidP="00842B3A">
      <w:pPr>
        <w:pStyle w:val="2"/>
        <w:ind w:firstLine="720"/>
        <w:jc w:val="both"/>
        <w:rPr>
          <w:szCs w:val="24"/>
          <w:lang w:val="uz-Cyrl-UZ"/>
        </w:rPr>
      </w:pPr>
    </w:p>
    <w:p w:rsidR="00192BDF" w:rsidRPr="00842B3A" w:rsidRDefault="00192BDF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>После первоначального парентерального лечения, как только больной будет в состоянии пить лекарство, необходимо продолжить и завершить лечение эффективным противомалярийным препаратом перорально. Практикуется завершение полного семидневного курса лечения назначением того же препарата, но для приёма per os. Рекомендуется комбинированная терапия, AКT или хинин + клиндамицин или доксициклин. Схемы с применением мефлохина следует избегать, если первоначально у больного было нарушение сознания. Это связано с увеличением числа психоневрологических осложнений, связанных с мефлохином после церебральной малярии.</w:t>
      </w:r>
    </w:p>
    <w:p w:rsidR="00192BDF" w:rsidRPr="00842B3A" w:rsidRDefault="00192BDF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>По завершении курса лечения перечисленными выше препаратами больному по эпидпоказаниям дают однократно примахин в дозе 0,</w:t>
      </w:r>
      <w:r w:rsidR="009D7FD2" w:rsidRPr="00842B3A">
        <w:rPr>
          <w:szCs w:val="24"/>
        </w:rPr>
        <w:t>4</w:t>
      </w:r>
      <w:r w:rsidRPr="00842B3A">
        <w:rPr>
          <w:szCs w:val="24"/>
        </w:rPr>
        <w:t>5 мг/кг веса.</w:t>
      </w:r>
    </w:p>
    <w:p w:rsidR="009D7FD2" w:rsidRPr="00842B3A" w:rsidRDefault="009D7FD2" w:rsidP="00842B3A">
      <w:pPr>
        <w:pStyle w:val="2"/>
        <w:ind w:firstLine="720"/>
        <w:jc w:val="both"/>
        <w:rPr>
          <w:b/>
          <w:szCs w:val="24"/>
        </w:rPr>
      </w:pPr>
    </w:p>
    <w:p w:rsidR="00192BDF" w:rsidRPr="00842B3A" w:rsidRDefault="00192BDF" w:rsidP="00842B3A">
      <w:pPr>
        <w:pStyle w:val="2"/>
        <w:ind w:firstLine="720"/>
        <w:jc w:val="both"/>
        <w:rPr>
          <w:b/>
          <w:szCs w:val="24"/>
        </w:rPr>
      </w:pPr>
      <w:r w:rsidRPr="00842B3A">
        <w:rPr>
          <w:b/>
          <w:szCs w:val="24"/>
        </w:rPr>
        <w:t>Общие рекомендации по ведению больных с тяжёлой малярией или подозрением на неё:</w:t>
      </w:r>
    </w:p>
    <w:p w:rsidR="00192BDF" w:rsidRPr="00842B3A" w:rsidRDefault="00192BDF" w:rsidP="00842B3A">
      <w:pPr>
        <w:pStyle w:val="2"/>
        <w:numPr>
          <w:ilvl w:val="0"/>
          <w:numId w:val="29"/>
        </w:numPr>
        <w:jc w:val="both"/>
        <w:rPr>
          <w:szCs w:val="24"/>
        </w:rPr>
      </w:pPr>
      <w:r w:rsidRPr="00842B3A">
        <w:rPr>
          <w:szCs w:val="24"/>
        </w:rPr>
        <w:t>Провести быструю клиническую оценку с особым вниманием на степень бессознательного состояния, кровяное давление, частоту и глубину дыхания и бледность.</w:t>
      </w:r>
    </w:p>
    <w:p w:rsidR="00192BDF" w:rsidRPr="00842B3A" w:rsidRDefault="00192BDF" w:rsidP="00842B3A">
      <w:pPr>
        <w:pStyle w:val="2"/>
        <w:numPr>
          <w:ilvl w:val="0"/>
          <w:numId w:val="29"/>
        </w:numPr>
        <w:jc w:val="both"/>
        <w:rPr>
          <w:szCs w:val="24"/>
        </w:rPr>
      </w:pPr>
      <w:r w:rsidRPr="00842B3A">
        <w:rPr>
          <w:szCs w:val="24"/>
        </w:rPr>
        <w:t>Перевести пациента в палату интенсивной терапии, если это возможно.</w:t>
      </w:r>
    </w:p>
    <w:p w:rsidR="00192BDF" w:rsidRPr="00842B3A" w:rsidRDefault="00192BDF" w:rsidP="00842B3A">
      <w:pPr>
        <w:pStyle w:val="2"/>
        <w:numPr>
          <w:ilvl w:val="0"/>
          <w:numId w:val="29"/>
        </w:numPr>
        <w:jc w:val="both"/>
        <w:rPr>
          <w:szCs w:val="24"/>
        </w:rPr>
      </w:pPr>
      <w:r w:rsidRPr="00842B3A">
        <w:rPr>
          <w:szCs w:val="24"/>
        </w:rPr>
        <w:t>Если результат паразитологического исследования не известен, сделать препарат крови и начать лечение на основе клинических данных.</w:t>
      </w:r>
    </w:p>
    <w:p w:rsidR="00192BDF" w:rsidRPr="00842B3A" w:rsidRDefault="00192BDF" w:rsidP="00842B3A">
      <w:pPr>
        <w:pStyle w:val="2"/>
        <w:numPr>
          <w:ilvl w:val="0"/>
          <w:numId w:val="29"/>
        </w:numPr>
        <w:jc w:val="both"/>
        <w:rPr>
          <w:szCs w:val="24"/>
        </w:rPr>
      </w:pPr>
      <w:r w:rsidRPr="00842B3A">
        <w:rPr>
          <w:szCs w:val="24"/>
        </w:rPr>
        <w:t>Рассчитать дозу в мг/кг веса тела.</w:t>
      </w:r>
    </w:p>
    <w:p w:rsidR="00192BDF" w:rsidRPr="00842B3A" w:rsidRDefault="00192BDF" w:rsidP="00842B3A">
      <w:pPr>
        <w:pStyle w:val="2"/>
        <w:numPr>
          <w:ilvl w:val="0"/>
          <w:numId w:val="29"/>
        </w:numPr>
        <w:jc w:val="both"/>
        <w:rPr>
          <w:szCs w:val="24"/>
        </w:rPr>
      </w:pPr>
      <w:r w:rsidRPr="00842B3A">
        <w:rPr>
          <w:szCs w:val="24"/>
        </w:rPr>
        <w:t>Не путать дозу препарата в виде соли или основания!</w:t>
      </w:r>
    </w:p>
    <w:p w:rsidR="00192BDF" w:rsidRPr="00842B3A" w:rsidRDefault="00192BDF" w:rsidP="00842B3A">
      <w:pPr>
        <w:pStyle w:val="2"/>
        <w:numPr>
          <w:ilvl w:val="0"/>
          <w:numId w:val="29"/>
        </w:numPr>
        <w:jc w:val="both"/>
        <w:rPr>
          <w:szCs w:val="24"/>
        </w:rPr>
      </w:pPr>
      <w:r w:rsidRPr="00842B3A">
        <w:rPr>
          <w:szCs w:val="24"/>
        </w:rPr>
        <w:t xml:space="preserve">Ввести противомалярийный препарат внутривенно или, если это возможно, внутримышечно. </w:t>
      </w:r>
    </w:p>
    <w:p w:rsidR="00192BDF" w:rsidRPr="00842B3A" w:rsidRDefault="00192BDF" w:rsidP="00842B3A">
      <w:pPr>
        <w:pStyle w:val="2"/>
        <w:numPr>
          <w:ilvl w:val="0"/>
          <w:numId w:val="29"/>
        </w:numPr>
        <w:jc w:val="both"/>
        <w:rPr>
          <w:szCs w:val="24"/>
        </w:rPr>
      </w:pPr>
      <w:r w:rsidRPr="00842B3A">
        <w:rPr>
          <w:szCs w:val="24"/>
        </w:rPr>
        <w:t>Обеспечить надёжную сестринскую заботу, особенно, если пациент находится в бессознательном состоянии.</w:t>
      </w:r>
    </w:p>
    <w:p w:rsidR="00192BDF" w:rsidRPr="00842B3A" w:rsidRDefault="00192BDF" w:rsidP="00842B3A">
      <w:pPr>
        <w:pStyle w:val="2"/>
        <w:numPr>
          <w:ilvl w:val="0"/>
          <w:numId w:val="29"/>
        </w:numPr>
        <w:jc w:val="both"/>
        <w:rPr>
          <w:szCs w:val="24"/>
        </w:rPr>
      </w:pPr>
      <w:r w:rsidRPr="00842B3A">
        <w:rPr>
          <w:szCs w:val="24"/>
        </w:rPr>
        <w:t>Если препараты вводятся внутривенно, необходимо обратить внимание на баланс жидкости, чтобы избежать избыточную или недостаточную гидратацию.</w:t>
      </w:r>
    </w:p>
    <w:p w:rsidR="00192BDF" w:rsidRPr="00842B3A" w:rsidRDefault="00192BDF" w:rsidP="00842B3A">
      <w:pPr>
        <w:pStyle w:val="2"/>
        <w:numPr>
          <w:ilvl w:val="0"/>
          <w:numId w:val="29"/>
        </w:numPr>
        <w:jc w:val="both"/>
        <w:rPr>
          <w:szCs w:val="24"/>
        </w:rPr>
      </w:pPr>
      <w:r w:rsidRPr="00842B3A">
        <w:rPr>
          <w:szCs w:val="24"/>
        </w:rPr>
        <w:t>Срочно определить начальный уровень глюкозы в крови, повторять измерения в целях недопущения гипогликемии. Если это трудно сделать, целесообразно назначить глюкозу.</w:t>
      </w:r>
    </w:p>
    <w:p w:rsidR="00192BDF" w:rsidRPr="00842B3A" w:rsidRDefault="00192BDF" w:rsidP="00842B3A">
      <w:pPr>
        <w:pStyle w:val="2"/>
        <w:numPr>
          <w:ilvl w:val="0"/>
          <w:numId w:val="29"/>
        </w:numPr>
        <w:jc w:val="both"/>
        <w:rPr>
          <w:szCs w:val="24"/>
        </w:rPr>
      </w:pPr>
      <w:r w:rsidRPr="00842B3A">
        <w:rPr>
          <w:szCs w:val="24"/>
        </w:rPr>
        <w:t>Исследовать глазное дно.</w:t>
      </w:r>
    </w:p>
    <w:p w:rsidR="00192BDF" w:rsidRPr="00842B3A" w:rsidRDefault="00192BDF" w:rsidP="00842B3A">
      <w:pPr>
        <w:pStyle w:val="2"/>
        <w:numPr>
          <w:ilvl w:val="0"/>
          <w:numId w:val="29"/>
        </w:numPr>
        <w:jc w:val="both"/>
        <w:rPr>
          <w:szCs w:val="24"/>
        </w:rPr>
      </w:pPr>
      <w:r w:rsidRPr="00842B3A">
        <w:rPr>
          <w:szCs w:val="24"/>
        </w:rPr>
        <w:t>Отмечать выделение мочи, следить за появлением гемоглобинурии или олигурии, которые указывают на острую недостаточность почек.</w:t>
      </w:r>
    </w:p>
    <w:p w:rsidR="00192BDF" w:rsidRPr="00842B3A" w:rsidRDefault="00192BDF" w:rsidP="00842B3A">
      <w:pPr>
        <w:pStyle w:val="2"/>
        <w:numPr>
          <w:ilvl w:val="0"/>
          <w:numId w:val="29"/>
        </w:numPr>
        <w:jc w:val="both"/>
        <w:rPr>
          <w:szCs w:val="24"/>
        </w:rPr>
      </w:pPr>
      <w:r w:rsidRPr="00842B3A">
        <w:rPr>
          <w:szCs w:val="24"/>
        </w:rPr>
        <w:t>Следить за температурой тела, частотой и глубиной дыхания, кровяным давлением, уровнем бессознательного состояния и другими жизненно важными показаниями регуляции. Эти наблюдения позволяют распознать поздние осложнения как гипогликемия, метаболический ацидоз, отёк легких и шок.</w:t>
      </w:r>
    </w:p>
    <w:p w:rsidR="00192BDF" w:rsidRPr="00842B3A" w:rsidRDefault="00192BDF" w:rsidP="00842B3A">
      <w:pPr>
        <w:pStyle w:val="2"/>
        <w:numPr>
          <w:ilvl w:val="0"/>
          <w:numId w:val="29"/>
        </w:numPr>
        <w:jc w:val="both"/>
        <w:rPr>
          <w:szCs w:val="24"/>
        </w:rPr>
      </w:pPr>
      <w:r w:rsidRPr="00842B3A">
        <w:rPr>
          <w:szCs w:val="24"/>
        </w:rPr>
        <w:t>Следить за терапевтическим ответом – клиническим и паразитологическим – путём регулярного наблюдения и ежедневного исследования препаратов крови на наличие паразитов (количество паразитов на 1мкл.)</w:t>
      </w:r>
    </w:p>
    <w:p w:rsidR="00192BDF" w:rsidRPr="00842B3A" w:rsidRDefault="00192BDF" w:rsidP="00842B3A">
      <w:pPr>
        <w:pStyle w:val="2"/>
        <w:numPr>
          <w:ilvl w:val="0"/>
          <w:numId w:val="29"/>
        </w:numPr>
        <w:jc w:val="both"/>
        <w:rPr>
          <w:szCs w:val="24"/>
        </w:rPr>
      </w:pPr>
      <w:r w:rsidRPr="00842B3A">
        <w:rPr>
          <w:szCs w:val="24"/>
        </w:rPr>
        <w:t xml:space="preserve">Регулярно определять гематокрит или концентрацию гемоглобина, глюкозы, мочи или креатинина и электролитов. </w:t>
      </w:r>
    </w:p>
    <w:p w:rsidR="00192BDF" w:rsidRPr="00842B3A" w:rsidRDefault="00192BDF" w:rsidP="00842B3A">
      <w:pPr>
        <w:pStyle w:val="2"/>
        <w:numPr>
          <w:ilvl w:val="0"/>
          <w:numId w:val="29"/>
        </w:numPr>
        <w:jc w:val="both"/>
        <w:rPr>
          <w:szCs w:val="24"/>
        </w:rPr>
      </w:pPr>
      <w:r w:rsidRPr="00842B3A">
        <w:rPr>
          <w:szCs w:val="24"/>
        </w:rPr>
        <w:t>Удалить введённый в мочевые пути катетер, как только он окажется ненужным, или когда у пациента исчезнет моча.</w:t>
      </w:r>
    </w:p>
    <w:p w:rsidR="00192BDF" w:rsidRPr="00842B3A" w:rsidRDefault="00192BDF" w:rsidP="00842B3A">
      <w:pPr>
        <w:pStyle w:val="2"/>
        <w:numPr>
          <w:ilvl w:val="0"/>
          <w:numId w:val="29"/>
        </w:numPr>
        <w:jc w:val="both"/>
        <w:rPr>
          <w:szCs w:val="24"/>
        </w:rPr>
      </w:pPr>
      <w:r w:rsidRPr="00842B3A">
        <w:rPr>
          <w:szCs w:val="24"/>
        </w:rPr>
        <w:t>Очищать места внутривенных инъекций, по крайней мере, дважды в день с помощью раствора йода или спирта.</w:t>
      </w:r>
    </w:p>
    <w:p w:rsidR="00192BDF" w:rsidRPr="00842B3A" w:rsidRDefault="00192BDF" w:rsidP="00842B3A">
      <w:pPr>
        <w:pStyle w:val="2"/>
        <w:ind w:firstLine="720"/>
        <w:jc w:val="both"/>
        <w:rPr>
          <w:szCs w:val="24"/>
          <w:lang w:val="uz-Cyrl-UZ"/>
        </w:rPr>
      </w:pPr>
    </w:p>
    <w:p w:rsidR="00192BDF" w:rsidRPr="00842B3A" w:rsidRDefault="00192BDF" w:rsidP="00842B3A">
      <w:pPr>
        <w:pStyle w:val="2"/>
        <w:jc w:val="both"/>
        <w:rPr>
          <w:b/>
          <w:szCs w:val="24"/>
        </w:rPr>
      </w:pPr>
      <w:r w:rsidRPr="00842B3A">
        <w:rPr>
          <w:b/>
          <w:szCs w:val="24"/>
        </w:rPr>
        <w:t>Лечение осложнённой тропической малярии</w:t>
      </w:r>
    </w:p>
    <w:p w:rsidR="00AC0CCF" w:rsidRPr="00842B3A" w:rsidRDefault="00AC0CCF" w:rsidP="00842B3A">
      <w:pPr>
        <w:pStyle w:val="2"/>
        <w:jc w:val="both"/>
        <w:rPr>
          <w:b/>
          <w:szCs w:val="24"/>
        </w:rPr>
      </w:pPr>
    </w:p>
    <w:p w:rsidR="00192BDF" w:rsidRPr="00842B3A" w:rsidRDefault="00192BDF" w:rsidP="00842B3A">
      <w:pPr>
        <w:pStyle w:val="2"/>
        <w:ind w:firstLine="709"/>
        <w:jc w:val="both"/>
        <w:rPr>
          <w:szCs w:val="24"/>
        </w:rPr>
      </w:pPr>
      <w:r w:rsidRPr="00842B3A">
        <w:rPr>
          <w:szCs w:val="24"/>
        </w:rPr>
        <w:t>Осложнённая тропическая малярия, как правило, возникает в результате поздно начатого лечения неосложнённой формы. Причиной в основном является поздняя диагностика и неправильная тактика лечения. Болезнь быстро осложняется нарушением деятельности различных органов и систем. Лечение должно быть комплексным, этиотропным и симптоматическим.</w:t>
      </w:r>
    </w:p>
    <w:p w:rsidR="00192BDF" w:rsidRPr="00842B3A" w:rsidRDefault="00192BDF" w:rsidP="00842B3A">
      <w:pPr>
        <w:pStyle w:val="2"/>
        <w:ind w:firstLine="709"/>
        <w:jc w:val="both"/>
        <w:rPr>
          <w:szCs w:val="24"/>
        </w:rPr>
      </w:pPr>
      <w:r w:rsidRPr="00842B3A">
        <w:rPr>
          <w:szCs w:val="24"/>
        </w:rPr>
        <w:t>Больные малярией госпитализируются в инфекционные стационары, где есть реанимационные отделения (или палата интенсивной терапии).</w:t>
      </w:r>
    </w:p>
    <w:p w:rsidR="00192BDF" w:rsidRPr="00842B3A" w:rsidRDefault="00192BDF" w:rsidP="00842B3A">
      <w:pPr>
        <w:pStyle w:val="2"/>
        <w:ind w:firstLine="709"/>
        <w:jc w:val="both"/>
        <w:rPr>
          <w:szCs w:val="24"/>
          <w:u w:val="single"/>
        </w:rPr>
      </w:pPr>
      <w:r w:rsidRPr="00842B3A">
        <w:rPr>
          <w:szCs w:val="24"/>
          <w:u w:val="single"/>
        </w:rPr>
        <w:t>Тактика лечения</w:t>
      </w:r>
    </w:p>
    <w:p w:rsidR="00192BDF" w:rsidRPr="00842B3A" w:rsidRDefault="00192BDF" w:rsidP="00842B3A">
      <w:pPr>
        <w:pStyle w:val="2"/>
        <w:numPr>
          <w:ilvl w:val="0"/>
          <w:numId w:val="6"/>
        </w:numPr>
        <w:tabs>
          <w:tab w:val="clear" w:pos="360"/>
          <w:tab w:val="num" w:pos="1069"/>
        </w:tabs>
        <w:ind w:left="1069"/>
        <w:jc w:val="both"/>
        <w:rPr>
          <w:szCs w:val="24"/>
        </w:rPr>
      </w:pPr>
      <w:r w:rsidRPr="00842B3A">
        <w:rPr>
          <w:szCs w:val="24"/>
        </w:rPr>
        <w:t>Выбор лекарственного препарата:</w:t>
      </w:r>
    </w:p>
    <w:p w:rsidR="00192BDF" w:rsidRPr="00842B3A" w:rsidRDefault="00192BDF" w:rsidP="00842B3A">
      <w:pPr>
        <w:pStyle w:val="2"/>
        <w:ind w:firstLine="709"/>
        <w:jc w:val="both"/>
        <w:rPr>
          <w:szCs w:val="24"/>
        </w:rPr>
      </w:pPr>
      <w:r w:rsidRPr="00842B3A">
        <w:rPr>
          <w:szCs w:val="24"/>
        </w:rPr>
        <w:t>а) Артесунат назначается в дозе 2,4 мг/кг веса тела внутривенно или внутримышечно при поступлении в клинику (время = 0), затем в 12 ч и 24 ч, затем один раз в день 6 дней подряд. При улучшении состояния больного можно перейти на лечение таблетками артесуната.</w:t>
      </w:r>
    </w:p>
    <w:p w:rsidR="00192BDF" w:rsidRPr="00842B3A" w:rsidRDefault="00192BDF" w:rsidP="00842B3A">
      <w:pPr>
        <w:pStyle w:val="2"/>
        <w:ind w:firstLine="709"/>
        <w:jc w:val="both"/>
        <w:rPr>
          <w:szCs w:val="24"/>
        </w:rPr>
      </w:pPr>
      <w:r w:rsidRPr="00842B3A">
        <w:rPr>
          <w:szCs w:val="24"/>
        </w:rPr>
        <w:t>б) Артеметер назначается в дозе 3,2 мг/кг веса тела внутримышечно в переднюю поверхность бедра при поступлении, затем 1,6 мг/кг веса тела один раз в день 6 дней подряд. Дневная доза вводится в виде одноразовой инъекции. При лечении детей в виду малого объёма препарата инъекции желательно проводить с помощью туберкулинового шприца. Внутримышечные инъекции артеметера являются приемлемой альтернативой внутривенному введению хинина.</w:t>
      </w:r>
    </w:p>
    <w:p w:rsidR="00192BDF" w:rsidRPr="00842B3A" w:rsidRDefault="00192BDF" w:rsidP="00842B3A">
      <w:pPr>
        <w:pStyle w:val="2"/>
        <w:ind w:firstLine="851"/>
        <w:jc w:val="both"/>
        <w:rPr>
          <w:szCs w:val="24"/>
        </w:rPr>
      </w:pPr>
      <w:r w:rsidRPr="00842B3A">
        <w:rPr>
          <w:szCs w:val="24"/>
        </w:rPr>
        <w:t>При улучшении состояния больного можно перейти на лечение таблетками артесуната.</w:t>
      </w:r>
    </w:p>
    <w:p w:rsidR="00192BDF" w:rsidRPr="00842B3A" w:rsidRDefault="00192BDF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>в) Хинин двусолянокислый в дозе 20 мг соли/кг массы тела в 5% растворе декстрозы вводится внутривенно капельно в течение 4 часов. Затем поддерживающая доза через 8-12 часов и каждые 8 часов 10 мг/кг до состояния больного при котором он сможет принимать лекарства внутрь.</w:t>
      </w:r>
    </w:p>
    <w:p w:rsidR="00192BDF" w:rsidRPr="00842B3A" w:rsidRDefault="00192BDF" w:rsidP="00842B3A">
      <w:pPr>
        <w:pStyle w:val="2"/>
        <w:ind w:firstLine="709"/>
        <w:jc w:val="both"/>
        <w:rPr>
          <w:szCs w:val="24"/>
        </w:rPr>
      </w:pPr>
      <w:r w:rsidRPr="00842B3A">
        <w:rPr>
          <w:szCs w:val="24"/>
        </w:rPr>
        <w:t>г) Альтернативный вариант. Хинин глюконат в дозе 15 мг/кг внутривенно в течение 4 часов. Затем 7,5 мг/кг в течение 4 часов и повторно каждые 8 часов.</w:t>
      </w:r>
    </w:p>
    <w:p w:rsidR="00B2391C" w:rsidRPr="00842B3A" w:rsidRDefault="00B2391C" w:rsidP="00842B3A">
      <w:pPr>
        <w:pStyle w:val="2"/>
        <w:tabs>
          <w:tab w:val="left" w:pos="1134"/>
        </w:tabs>
        <w:ind w:left="720"/>
        <w:jc w:val="both"/>
        <w:rPr>
          <w:szCs w:val="24"/>
        </w:rPr>
      </w:pPr>
    </w:p>
    <w:p w:rsidR="00192BDF" w:rsidRPr="00842B3A" w:rsidRDefault="00192BDF" w:rsidP="00842B3A">
      <w:pPr>
        <w:pStyle w:val="2"/>
        <w:numPr>
          <w:ilvl w:val="0"/>
          <w:numId w:val="6"/>
        </w:numPr>
        <w:tabs>
          <w:tab w:val="clear" w:pos="360"/>
          <w:tab w:val="num" w:pos="720"/>
          <w:tab w:val="left" w:pos="1134"/>
        </w:tabs>
        <w:ind w:left="720" w:hanging="11"/>
        <w:jc w:val="both"/>
        <w:rPr>
          <w:b/>
          <w:szCs w:val="24"/>
        </w:rPr>
      </w:pPr>
      <w:r w:rsidRPr="00842B3A">
        <w:rPr>
          <w:b/>
          <w:szCs w:val="24"/>
        </w:rPr>
        <w:t>Тактика ведения больного и симптоматическое лечение:</w:t>
      </w:r>
    </w:p>
    <w:p w:rsidR="00DC69C3" w:rsidRPr="00842B3A" w:rsidRDefault="00DC69C3" w:rsidP="00842B3A">
      <w:pPr>
        <w:pStyle w:val="2"/>
        <w:tabs>
          <w:tab w:val="left" w:pos="1134"/>
        </w:tabs>
        <w:ind w:left="720"/>
        <w:jc w:val="both"/>
        <w:rPr>
          <w:b/>
          <w:szCs w:val="24"/>
        </w:rPr>
      </w:pPr>
    </w:p>
    <w:p w:rsidR="00192BDF" w:rsidRPr="00842B3A" w:rsidRDefault="00192BDF" w:rsidP="00842B3A">
      <w:pPr>
        <w:pStyle w:val="2"/>
        <w:ind w:hanging="11"/>
        <w:jc w:val="both"/>
        <w:rPr>
          <w:szCs w:val="24"/>
        </w:rPr>
      </w:pPr>
      <w:r w:rsidRPr="00842B3A">
        <w:rPr>
          <w:szCs w:val="24"/>
        </w:rPr>
        <w:t>а) При церебральной малярии:</w:t>
      </w:r>
    </w:p>
    <w:p w:rsidR="00192BDF" w:rsidRPr="00842B3A" w:rsidRDefault="00192BDF" w:rsidP="00842B3A">
      <w:pPr>
        <w:pStyle w:val="2"/>
        <w:numPr>
          <w:ilvl w:val="0"/>
          <w:numId w:val="5"/>
        </w:numPr>
        <w:ind w:left="357" w:hanging="11"/>
        <w:jc w:val="both"/>
        <w:rPr>
          <w:szCs w:val="24"/>
        </w:rPr>
      </w:pPr>
      <w:r w:rsidRPr="00842B3A">
        <w:rPr>
          <w:szCs w:val="24"/>
        </w:rPr>
        <w:t>обеспечить доступ воздуха</w:t>
      </w:r>
    </w:p>
    <w:p w:rsidR="00192BDF" w:rsidRPr="00842B3A" w:rsidRDefault="00192BDF" w:rsidP="00842B3A">
      <w:pPr>
        <w:pStyle w:val="2"/>
        <w:numPr>
          <w:ilvl w:val="0"/>
          <w:numId w:val="5"/>
        </w:numPr>
        <w:ind w:left="357" w:hanging="11"/>
        <w:jc w:val="both"/>
        <w:rPr>
          <w:szCs w:val="24"/>
        </w:rPr>
      </w:pPr>
      <w:r w:rsidRPr="00842B3A">
        <w:rPr>
          <w:szCs w:val="24"/>
        </w:rPr>
        <w:t>ввести носогастральную трубку и отсосать содержимое желудка</w:t>
      </w:r>
    </w:p>
    <w:p w:rsidR="00192BDF" w:rsidRPr="00842B3A" w:rsidRDefault="00192BDF" w:rsidP="00842B3A">
      <w:pPr>
        <w:pStyle w:val="2"/>
        <w:numPr>
          <w:ilvl w:val="0"/>
          <w:numId w:val="5"/>
        </w:numPr>
        <w:ind w:left="357" w:hanging="11"/>
        <w:jc w:val="both"/>
        <w:rPr>
          <w:szCs w:val="24"/>
        </w:rPr>
      </w:pPr>
      <w:r w:rsidRPr="00842B3A">
        <w:rPr>
          <w:szCs w:val="24"/>
        </w:rPr>
        <w:t>ввести стерильный катетер в уретру</w:t>
      </w:r>
    </w:p>
    <w:p w:rsidR="00192BDF" w:rsidRPr="00842B3A" w:rsidRDefault="00192BDF" w:rsidP="00842B3A">
      <w:pPr>
        <w:pStyle w:val="2"/>
        <w:numPr>
          <w:ilvl w:val="0"/>
          <w:numId w:val="5"/>
        </w:numPr>
        <w:ind w:hanging="11"/>
        <w:jc w:val="both"/>
        <w:rPr>
          <w:szCs w:val="24"/>
        </w:rPr>
      </w:pPr>
      <w:r w:rsidRPr="00842B3A">
        <w:rPr>
          <w:szCs w:val="24"/>
        </w:rPr>
        <w:t>учитывать количество введённой и выведенной жидкости</w:t>
      </w:r>
    </w:p>
    <w:p w:rsidR="00192BDF" w:rsidRPr="00842B3A" w:rsidRDefault="00192BDF" w:rsidP="00842B3A">
      <w:pPr>
        <w:pStyle w:val="2"/>
        <w:numPr>
          <w:ilvl w:val="0"/>
          <w:numId w:val="5"/>
        </w:numPr>
        <w:ind w:hanging="11"/>
        <w:jc w:val="both"/>
        <w:rPr>
          <w:szCs w:val="24"/>
        </w:rPr>
      </w:pPr>
      <w:r w:rsidRPr="00842B3A">
        <w:rPr>
          <w:szCs w:val="24"/>
        </w:rPr>
        <w:t>каждые 4-6 часов измерять температуру тела, частоту дыхания, кровяное давление</w:t>
      </w:r>
    </w:p>
    <w:p w:rsidR="00192BDF" w:rsidRPr="00842B3A" w:rsidRDefault="00192BDF" w:rsidP="00842B3A">
      <w:pPr>
        <w:pStyle w:val="2"/>
        <w:numPr>
          <w:ilvl w:val="0"/>
          <w:numId w:val="5"/>
        </w:numPr>
        <w:ind w:hanging="11"/>
        <w:jc w:val="both"/>
        <w:rPr>
          <w:szCs w:val="24"/>
        </w:rPr>
      </w:pPr>
      <w:r w:rsidRPr="00842B3A">
        <w:rPr>
          <w:szCs w:val="24"/>
        </w:rPr>
        <w:t>однократно ввести внутримышечно фенобарбитал 10-15 мг/кг для предупреждения судорог</w:t>
      </w:r>
    </w:p>
    <w:p w:rsidR="00192BDF" w:rsidRPr="00842B3A" w:rsidRDefault="00192BDF" w:rsidP="00842B3A">
      <w:pPr>
        <w:pStyle w:val="2"/>
        <w:numPr>
          <w:ilvl w:val="0"/>
          <w:numId w:val="5"/>
        </w:numPr>
        <w:ind w:hanging="11"/>
        <w:jc w:val="both"/>
        <w:rPr>
          <w:szCs w:val="24"/>
        </w:rPr>
      </w:pPr>
      <w:r w:rsidRPr="00842B3A">
        <w:rPr>
          <w:szCs w:val="24"/>
        </w:rPr>
        <w:t>при судорогах ввести диазепам 0,15 мг/кг (максимальная доза для взрослого 10 мг) внутривенно или паральдегид 0,1 мг/кг внутримышечно</w:t>
      </w:r>
    </w:p>
    <w:p w:rsidR="00192BDF" w:rsidRPr="00842B3A" w:rsidRDefault="00192BDF" w:rsidP="00842B3A">
      <w:pPr>
        <w:pStyle w:val="2"/>
        <w:ind w:firstLine="709"/>
        <w:jc w:val="both"/>
        <w:rPr>
          <w:szCs w:val="24"/>
        </w:rPr>
      </w:pPr>
      <w:r w:rsidRPr="00842B3A">
        <w:rPr>
          <w:szCs w:val="24"/>
        </w:rPr>
        <w:t>Необходимо учесть, что применявшиеся ранее препараты при лечении церебральной малярии должны быть исключены как опасные и излишние:</w:t>
      </w:r>
    </w:p>
    <w:p w:rsidR="00192BDF" w:rsidRPr="00842B3A" w:rsidRDefault="00192BDF" w:rsidP="00842B3A">
      <w:pPr>
        <w:pStyle w:val="2"/>
        <w:numPr>
          <w:ilvl w:val="0"/>
          <w:numId w:val="5"/>
        </w:numPr>
        <w:ind w:left="357" w:hanging="357"/>
        <w:jc w:val="both"/>
        <w:rPr>
          <w:szCs w:val="24"/>
        </w:rPr>
      </w:pPr>
      <w:r w:rsidRPr="00842B3A">
        <w:rPr>
          <w:szCs w:val="24"/>
        </w:rPr>
        <w:t>кортикостероиды</w:t>
      </w:r>
    </w:p>
    <w:p w:rsidR="00192BDF" w:rsidRPr="00842B3A" w:rsidRDefault="00192BDF" w:rsidP="00842B3A">
      <w:pPr>
        <w:pStyle w:val="2"/>
        <w:numPr>
          <w:ilvl w:val="0"/>
          <w:numId w:val="5"/>
        </w:numPr>
        <w:ind w:left="357" w:hanging="357"/>
        <w:jc w:val="both"/>
        <w:rPr>
          <w:szCs w:val="24"/>
        </w:rPr>
      </w:pPr>
      <w:r w:rsidRPr="00842B3A">
        <w:rPr>
          <w:szCs w:val="24"/>
        </w:rPr>
        <w:t xml:space="preserve">другие противовоспалительные средства 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мочевина, инвертированный сахар (назначались с целью уменьшения отёка мозга)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низкомолекулярный декстран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эпинефрин (адреналин)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гепарин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эпопростенол (простациклин)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циклоспорин (циклоспорин А)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гипербарическая оксигенация</w:t>
      </w:r>
    </w:p>
    <w:p w:rsidR="00192BDF" w:rsidRPr="00842B3A" w:rsidRDefault="00192BDF" w:rsidP="00842B3A">
      <w:pPr>
        <w:pStyle w:val="2"/>
        <w:jc w:val="both"/>
        <w:rPr>
          <w:szCs w:val="24"/>
        </w:rPr>
      </w:pPr>
    </w:p>
    <w:p w:rsidR="00192BDF" w:rsidRPr="00842B3A" w:rsidRDefault="00192BDF" w:rsidP="00842B3A">
      <w:pPr>
        <w:pStyle w:val="2"/>
        <w:jc w:val="both"/>
        <w:rPr>
          <w:szCs w:val="24"/>
          <w:lang w:val="uz-Cyrl-UZ"/>
        </w:rPr>
      </w:pPr>
      <w:r w:rsidRPr="00842B3A">
        <w:rPr>
          <w:szCs w:val="24"/>
        </w:rPr>
        <w:t>б) При тяжёлой анемии (гематокрит ниже 20% или уровень гемоглобина ниже 7 г/дл) необходимо:</w:t>
      </w:r>
    </w:p>
    <w:p w:rsidR="00192BDF" w:rsidRPr="00842B3A" w:rsidRDefault="00192BDF" w:rsidP="00842B3A">
      <w:pPr>
        <w:pStyle w:val="2"/>
        <w:jc w:val="both"/>
        <w:rPr>
          <w:szCs w:val="24"/>
          <w:lang w:val="uz-Cyrl-UZ"/>
        </w:rPr>
      </w:pP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переливание свежей одногруппной крови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20 мг фуросемида внутривенно (при нормальной функции почек)</w:t>
      </w:r>
    </w:p>
    <w:p w:rsidR="00983083" w:rsidRPr="00842B3A" w:rsidRDefault="00983083" w:rsidP="00842B3A">
      <w:pPr>
        <w:pStyle w:val="2"/>
        <w:ind w:left="360"/>
        <w:jc w:val="both"/>
        <w:rPr>
          <w:szCs w:val="24"/>
        </w:rPr>
      </w:pPr>
    </w:p>
    <w:p w:rsidR="00192BDF" w:rsidRPr="00842B3A" w:rsidRDefault="00192BDF" w:rsidP="00842B3A">
      <w:pPr>
        <w:pStyle w:val="2"/>
        <w:jc w:val="both"/>
        <w:rPr>
          <w:szCs w:val="24"/>
          <w:lang w:val="uz-Cyrl-UZ"/>
        </w:rPr>
      </w:pPr>
      <w:r w:rsidRPr="00842B3A">
        <w:rPr>
          <w:szCs w:val="24"/>
        </w:rPr>
        <w:t>в) При острой почечной недостаточности:</w:t>
      </w:r>
    </w:p>
    <w:p w:rsidR="00192BDF" w:rsidRPr="00842B3A" w:rsidRDefault="00192BDF" w:rsidP="00842B3A">
      <w:pPr>
        <w:pStyle w:val="2"/>
        <w:jc w:val="both"/>
        <w:rPr>
          <w:szCs w:val="24"/>
          <w:lang w:val="uz-Cyrl-UZ"/>
        </w:rPr>
      </w:pP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осторожное введение изотонического раствора под контролем венозного давления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перитониальный диализ или гемодиализ при сохранении олигурии после регидратации и подъёме концентрации мочевины и креатинина в крови.</w:t>
      </w:r>
    </w:p>
    <w:p w:rsidR="00192BDF" w:rsidRPr="00842B3A" w:rsidRDefault="00192BDF" w:rsidP="00842B3A">
      <w:pPr>
        <w:pStyle w:val="2"/>
        <w:ind w:left="360"/>
        <w:jc w:val="both"/>
        <w:rPr>
          <w:szCs w:val="24"/>
          <w:lang w:val="uz-Cyrl-UZ"/>
        </w:rPr>
      </w:pPr>
      <w:r w:rsidRPr="00842B3A">
        <w:rPr>
          <w:szCs w:val="24"/>
        </w:rPr>
        <w:t>Острая почечная недостаточность, возникшая вследствие малярии, обычно обратима.</w:t>
      </w:r>
    </w:p>
    <w:p w:rsidR="00192BDF" w:rsidRPr="00842B3A" w:rsidRDefault="00192BDF" w:rsidP="00842B3A">
      <w:pPr>
        <w:pStyle w:val="2"/>
        <w:ind w:left="360"/>
        <w:jc w:val="both"/>
        <w:rPr>
          <w:szCs w:val="24"/>
          <w:lang w:val="uz-Cyrl-UZ"/>
        </w:rPr>
      </w:pPr>
    </w:p>
    <w:p w:rsidR="00192BDF" w:rsidRPr="00842B3A" w:rsidRDefault="00192BDF" w:rsidP="00842B3A">
      <w:pPr>
        <w:pStyle w:val="2"/>
        <w:jc w:val="both"/>
        <w:rPr>
          <w:szCs w:val="24"/>
          <w:lang w:val="uz-Cyrl-UZ"/>
        </w:rPr>
      </w:pPr>
      <w:r w:rsidRPr="00842B3A">
        <w:rPr>
          <w:szCs w:val="24"/>
        </w:rPr>
        <w:t>г) При гипогликемии: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50% раствор глюкозы 50 мл внутривенно в течение 5 минут (для детей 1,0 мл/кг), разведённой в равном объёме любой инфузионной жидкости, в последующем при необходимости 5% или 10% раствор декстрозы внутривенно.</w:t>
      </w:r>
    </w:p>
    <w:p w:rsidR="00192BDF" w:rsidRPr="00842B3A" w:rsidRDefault="00192BDF" w:rsidP="00842B3A">
      <w:pPr>
        <w:pStyle w:val="2"/>
        <w:ind w:left="360"/>
        <w:jc w:val="both"/>
        <w:rPr>
          <w:szCs w:val="24"/>
        </w:rPr>
      </w:pPr>
      <w:r w:rsidRPr="00842B3A">
        <w:rPr>
          <w:szCs w:val="24"/>
        </w:rPr>
        <w:t>Продолжить мониторинг содержания глюкозы в крови.</w:t>
      </w:r>
    </w:p>
    <w:p w:rsidR="00983083" w:rsidRPr="00842B3A" w:rsidRDefault="00983083" w:rsidP="00842B3A">
      <w:pPr>
        <w:pStyle w:val="2"/>
        <w:ind w:left="360"/>
        <w:jc w:val="both"/>
        <w:rPr>
          <w:szCs w:val="24"/>
        </w:rPr>
      </w:pPr>
    </w:p>
    <w:p w:rsidR="00192BDF" w:rsidRPr="00842B3A" w:rsidRDefault="00192BDF" w:rsidP="00842B3A">
      <w:pPr>
        <w:pStyle w:val="2"/>
        <w:jc w:val="both"/>
        <w:rPr>
          <w:szCs w:val="24"/>
          <w:lang w:val="uz-Cyrl-UZ"/>
        </w:rPr>
      </w:pPr>
      <w:r w:rsidRPr="00842B3A">
        <w:rPr>
          <w:szCs w:val="24"/>
        </w:rPr>
        <w:t>д) При остром отёке легких: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полусидячее положение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оксигенация (в т.ч. искусственная вентиляция)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прекратить внутривенное введение жидкостей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фуросемид 40 мг внутривенно (при отсутствии эффекта дозу увеличить прогрессивно до 200 мг)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немедленная гемофильтрация</w:t>
      </w:r>
    </w:p>
    <w:p w:rsidR="00192BDF" w:rsidRPr="00842B3A" w:rsidRDefault="00192BDF" w:rsidP="00842B3A">
      <w:pPr>
        <w:pStyle w:val="2"/>
        <w:ind w:firstLine="360"/>
        <w:jc w:val="both"/>
        <w:rPr>
          <w:szCs w:val="24"/>
          <w:lang w:val="uz-Cyrl-UZ"/>
        </w:rPr>
      </w:pPr>
      <w:r w:rsidRPr="00842B3A">
        <w:rPr>
          <w:szCs w:val="24"/>
        </w:rPr>
        <w:t>При отсутствии улучшения изъять 200 мл крови в донорский мешок, чтобы позже можно было ввести его больному.</w:t>
      </w:r>
    </w:p>
    <w:p w:rsidR="00192BDF" w:rsidRPr="00842B3A" w:rsidRDefault="00192BDF" w:rsidP="00842B3A">
      <w:pPr>
        <w:pStyle w:val="2"/>
        <w:ind w:firstLine="360"/>
        <w:jc w:val="both"/>
        <w:rPr>
          <w:szCs w:val="24"/>
          <w:lang w:val="uz-Cyrl-UZ"/>
        </w:rPr>
      </w:pPr>
    </w:p>
    <w:p w:rsidR="00192BDF" w:rsidRPr="00842B3A" w:rsidRDefault="00192BDF" w:rsidP="00842B3A">
      <w:pPr>
        <w:pStyle w:val="2"/>
        <w:jc w:val="both"/>
        <w:rPr>
          <w:szCs w:val="24"/>
          <w:lang w:val="uz-Cyrl-UZ"/>
        </w:rPr>
      </w:pPr>
      <w:r w:rsidRPr="00842B3A">
        <w:rPr>
          <w:szCs w:val="24"/>
        </w:rPr>
        <w:t>е) При гиперпирексии у детей: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повторное измерение температуры в прямой кишке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при повышении температуры выше 39</w:t>
      </w:r>
      <w:r w:rsidRPr="00842B3A">
        <w:rPr>
          <w:szCs w:val="24"/>
          <w:vertAlign w:val="superscript"/>
        </w:rPr>
        <w:t xml:space="preserve">о </w:t>
      </w:r>
      <w:r w:rsidRPr="00842B3A">
        <w:rPr>
          <w:szCs w:val="24"/>
        </w:rPr>
        <w:t>С – активное охлаждение тела влажным полотенцем и вентилятором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парацетамол 15 мг/кг (перорально, свечи, носожелудочным зондом) или ибупрофен 5 мг/кг</w:t>
      </w:r>
    </w:p>
    <w:p w:rsidR="00983083" w:rsidRPr="00842B3A" w:rsidRDefault="00983083" w:rsidP="00842B3A">
      <w:pPr>
        <w:pStyle w:val="2"/>
        <w:ind w:left="360"/>
        <w:jc w:val="both"/>
        <w:rPr>
          <w:szCs w:val="24"/>
        </w:rPr>
      </w:pPr>
    </w:p>
    <w:p w:rsidR="00192BDF" w:rsidRPr="00842B3A" w:rsidRDefault="00192BDF" w:rsidP="00842B3A">
      <w:pPr>
        <w:pStyle w:val="2"/>
        <w:jc w:val="both"/>
        <w:rPr>
          <w:szCs w:val="24"/>
          <w:lang w:val="uz-Cyrl-UZ"/>
        </w:rPr>
      </w:pPr>
      <w:r w:rsidRPr="00842B3A">
        <w:rPr>
          <w:szCs w:val="24"/>
        </w:rPr>
        <w:t>ж) При гиперпаразитемии: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противомалярийные лекарственные препараты внутривенно, даже если больной может глотать таблетки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при паразитемии более 10% - частичная гемотрансфузия в перерыве между инъекциями хинина или обменная гемотрансфузия.</w:t>
      </w:r>
    </w:p>
    <w:p w:rsidR="00192BDF" w:rsidRPr="00842B3A" w:rsidRDefault="00192BDF" w:rsidP="00842B3A">
      <w:pPr>
        <w:pStyle w:val="2"/>
        <w:jc w:val="both"/>
        <w:rPr>
          <w:szCs w:val="24"/>
          <w:lang w:val="uz-Cyrl-UZ"/>
        </w:rPr>
      </w:pPr>
    </w:p>
    <w:p w:rsidR="00192BDF" w:rsidRPr="00842B3A" w:rsidRDefault="00192BDF" w:rsidP="00842B3A">
      <w:pPr>
        <w:pStyle w:val="2"/>
        <w:jc w:val="both"/>
        <w:rPr>
          <w:szCs w:val="24"/>
          <w:lang w:val="uz-Cyrl-UZ"/>
        </w:rPr>
      </w:pPr>
      <w:r w:rsidRPr="00842B3A">
        <w:rPr>
          <w:szCs w:val="24"/>
        </w:rPr>
        <w:t>з) При шоке (алгидная малярия)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вводится свежая кровь либо плазма крови, либо декстран, либо полиглюкин; в случае их отсутствия вводится изотонический раствор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 xml:space="preserve">берётся кровь на бактериологический анализ, и немедленно назначаются антибиотики широкого спектра действия с дальнейшим назначением соответствующего антибиотика после получения бактериологического результата. </w:t>
      </w:r>
    </w:p>
    <w:p w:rsidR="00192BDF" w:rsidRPr="00842B3A" w:rsidRDefault="00192BDF" w:rsidP="00842B3A">
      <w:pPr>
        <w:pStyle w:val="2"/>
        <w:ind w:left="360"/>
        <w:jc w:val="both"/>
        <w:rPr>
          <w:szCs w:val="24"/>
        </w:rPr>
      </w:pPr>
    </w:p>
    <w:p w:rsidR="00192BDF" w:rsidRPr="00842B3A" w:rsidRDefault="00192BDF" w:rsidP="00842B3A">
      <w:pPr>
        <w:pStyle w:val="2"/>
        <w:numPr>
          <w:ilvl w:val="0"/>
          <w:numId w:val="6"/>
        </w:numPr>
        <w:jc w:val="both"/>
        <w:rPr>
          <w:szCs w:val="24"/>
        </w:rPr>
      </w:pPr>
      <w:r w:rsidRPr="00842B3A">
        <w:rPr>
          <w:szCs w:val="24"/>
        </w:rPr>
        <w:t>Показатели неблагоприятного прогноза</w:t>
      </w:r>
    </w:p>
    <w:p w:rsidR="00192BDF" w:rsidRPr="00842B3A" w:rsidRDefault="00192BDF" w:rsidP="00842B3A">
      <w:pPr>
        <w:pStyle w:val="2"/>
        <w:jc w:val="both"/>
        <w:rPr>
          <w:szCs w:val="24"/>
        </w:rPr>
      </w:pPr>
      <w:r w:rsidRPr="00842B3A">
        <w:rPr>
          <w:szCs w:val="24"/>
        </w:rPr>
        <w:t>А. Клинические: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возраст до 3 лет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глубокая кома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судороги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отсутствие роговичных рефлексов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децеребральная/декортикальная ригидность или опистотонус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почечная недостаточность, отёк легких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ацидоз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циркуляторный коллапс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отёк сосочка зрительного нерва и/или отёк сетчатки</w:t>
      </w:r>
    </w:p>
    <w:p w:rsidR="00192BDF" w:rsidRPr="00842B3A" w:rsidRDefault="00192BDF" w:rsidP="00842B3A">
      <w:pPr>
        <w:pStyle w:val="2"/>
        <w:jc w:val="both"/>
        <w:rPr>
          <w:szCs w:val="24"/>
        </w:rPr>
      </w:pPr>
      <w:r w:rsidRPr="00842B3A">
        <w:rPr>
          <w:szCs w:val="24"/>
        </w:rPr>
        <w:t>Б. Лабораторные: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гиперпаразитемия &gt; 100000/мкл или 5% поражённых эритроцитов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лейкоцитоз&gt; 12000/мкл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зрелые паразиты с пигментом (&gt;20% паразитов)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гематокрит &lt; 15%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гемоглобин &lt; 50г/л (5 г%)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глюкоза крови &lt;</w:t>
      </w:r>
      <w:smartTag w:uri="urn:schemas-microsoft-com:office:smarttags" w:element="metricconverter">
        <w:smartTagPr>
          <w:attr w:name="ProductID" w:val="40 г"/>
        </w:smartTagPr>
        <w:r w:rsidRPr="00842B3A">
          <w:rPr>
            <w:szCs w:val="24"/>
          </w:rPr>
          <w:t>40 г</w:t>
        </w:r>
      </w:smartTag>
      <w:r w:rsidRPr="00842B3A">
        <w:rPr>
          <w:szCs w:val="24"/>
        </w:rPr>
        <w:t xml:space="preserve"> %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мочевина крови&gt; 60мг%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сывороточный креатинин &gt;3 мг%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повышение ферментов сывороточной крови (аминотрансферазы) более чем в 3 раза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низкий уровень антитромбина III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повышение прямого билирубина.</w:t>
      </w:r>
    </w:p>
    <w:p w:rsidR="00192BDF" w:rsidRPr="00842B3A" w:rsidRDefault="00192BDF" w:rsidP="00842B3A">
      <w:pPr>
        <w:pStyle w:val="2"/>
        <w:jc w:val="both"/>
        <w:rPr>
          <w:szCs w:val="24"/>
        </w:rPr>
      </w:pPr>
    </w:p>
    <w:p w:rsidR="00192BDF" w:rsidRPr="00842B3A" w:rsidRDefault="00192BDF" w:rsidP="00842B3A">
      <w:pPr>
        <w:pStyle w:val="2"/>
        <w:numPr>
          <w:ilvl w:val="0"/>
          <w:numId w:val="6"/>
        </w:numPr>
        <w:jc w:val="both"/>
        <w:rPr>
          <w:szCs w:val="24"/>
        </w:rPr>
      </w:pPr>
      <w:r w:rsidRPr="00842B3A">
        <w:rPr>
          <w:szCs w:val="24"/>
        </w:rPr>
        <w:t>Частые ошибки, приводящие к осложнениям:</w:t>
      </w:r>
    </w:p>
    <w:p w:rsidR="00192BDF" w:rsidRPr="00842B3A" w:rsidRDefault="00192BDF" w:rsidP="00842B3A">
      <w:pPr>
        <w:pStyle w:val="2"/>
        <w:jc w:val="both"/>
        <w:rPr>
          <w:szCs w:val="24"/>
        </w:rPr>
      </w:pPr>
      <w:r w:rsidRPr="00842B3A">
        <w:rPr>
          <w:szCs w:val="24"/>
        </w:rPr>
        <w:t>а) в диагнозе: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не исследована кровь на малярию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не собран эпидемиологический анамнез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неправильно оценена тяжесть заболевания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не выявлена гипогликемия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не проведено офтальмологическое обследование (наличие кровоизлияний в сетчатку)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 xml:space="preserve">не предприняты попытки обнаружить </w:t>
      </w:r>
      <w:r w:rsidRPr="00842B3A">
        <w:rPr>
          <w:i/>
          <w:szCs w:val="24"/>
        </w:rPr>
        <w:t>P.falciparum</w:t>
      </w:r>
      <w:r w:rsidRPr="00842B3A">
        <w:rPr>
          <w:szCs w:val="24"/>
        </w:rPr>
        <w:t xml:space="preserve"> у больных с наличием </w:t>
      </w:r>
      <w:r w:rsidRPr="00842B3A">
        <w:rPr>
          <w:i/>
          <w:szCs w:val="24"/>
        </w:rPr>
        <w:t>P.vivax</w:t>
      </w:r>
      <w:r w:rsidRPr="00842B3A">
        <w:rPr>
          <w:szCs w:val="24"/>
        </w:rPr>
        <w:t>.</w:t>
      </w:r>
    </w:p>
    <w:p w:rsidR="00192BDF" w:rsidRPr="00842B3A" w:rsidRDefault="00192BDF" w:rsidP="00842B3A">
      <w:pPr>
        <w:pStyle w:val="2"/>
        <w:jc w:val="both"/>
        <w:rPr>
          <w:szCs w:val="24"/>
        </w:rPr>
      </w:pPr>
    </w:p>
    <w:p w:rsidR="00192BDF" w:rsidRPr="00842B3A" w:rsidRDefault="00192BDF" w:rsidP="00842B3A">
      <w:pPr>
        <w:pStyle w:val="2"/>
        <w:jc w:val="both"/>
        <w:rPr>
          <w:szCs w:val="24"/>
        </w:rPr>
      </w:pPr>
      <w:r w:rsidRPr="00842B3A">
        <w:rPr>
          <w:szCs w:val="24"/>
        </w:rPr>
        <w:t>б) в тактике ведения больного: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неадекватные сестринские мероприятия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ошибки в поддержании водного и электролитного баланса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 xml:space="preserve">поздно начатое специфическое лечение 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ошибочный выбор противомалярийных лекарственных препаратов или неправильная его дозировка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необоснованная длительность назначения противомалярийных препаратов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ненужная интубация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нераспознанный и некупированный отёк лёгких, аспирационная пневмония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метаболический ацидоз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позднее проведение перитониального диализа или гемодиализа</w:t>
      </w:r>
    </w:p>
    <w:p w:rsidR="00192BDF" w:rsidRPr="00842B3A" w:rsidRDefault="00192BDF" w:rsidP="00842B3A">
      <w:pPr>
        <w:pStyle w:val="2"/>
        <w:ind w:firstLine="709"/>
        <w:jc w:val="both"/>
        <w:rPr>
          <w:szCs w:val="24"/>
        </w:rPr>
      </w:pPr>
      <w:r w:rsidRPr="00842B3A">
        <w:rPr>
          <w:szCs w:val="24"/>
        </w:rPr>
        <w:t>Для правильной оценки состояния больного малярией и своевременного распознавания осложнённого течения уже при первом обследовании больного врач должен выявить: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нарушения функции ЦНС (указания в анамнезе на судороги, психический статус больного)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наличие дыхательных расстройств, свидетельствующих о декомпенсированной анемии или сочетанной пневмонии (учащённое глубокое дыхание, хрипы, цианотичность)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наличие дегидратации (следствие гиперпирексии, повторных рвот, диареи, анорексии)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наличие отёка вследствие в/в вливаний жидкости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наличие анемии (по клиническим симптомам или лабораторным данным)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способность глотать таблетки</w:t>
      </w:r>
    </w:p>
    <w:p w:rsidR="00192BDF" w:rsidRPr="00842B3A" w:rsidRDefault="00192BDF" w:rsidP="00842B3A">
      <w:pPr>
        <w:pStyle w:val="2"/>
        <w:numPr>
          <w:ilvl w:val="0"/>
          <w:numId w:val="5"/>
        </w:numPr>
        <w:jc w:val="both"/>
        <w:rPr>
          <w:szCs w:val="24"/>
        </w:rPr>
      </w:pPr>
      <w:r w:rsidRPr="00842B3A">
        <w:rPr>
          <w:szCs w:val="24"/>
        </w:rPr>
        <w:t>какие, когда, сколько противомалярийных препаратов больной принимал, какие были побочные реакции.</w:t>
      </w:r>
    </w:p>
    <w:p w:rsidR="00983083" w:rsidRPr="00842B3A" w:rsidRDefault="00983083" w:rsidP="00842B3A">
      <w:pPr>
        <w:pStyle w:val="2"/>
        <w:ind w:left="360"/>
        <w:jc w:val="both"/>
        <w:rPr>
          <w:szCs w:val="24"/>
        </w:rPr>
      </w:pPr>
    </w:p>
    <w:p w:rsidR="005F0AE6" w:rsidRPr="00842B3A" w:rsidRDefault="005F0AE6" w:rsidP="00842B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2B3A">
        <w:rPr>
          <w:rFonts w:ascii="Times New Roman" w:hAnsi="Times New Roman" w:cs="Times New Roman"/>
          <w:b/>
          <w:bCs/>
          <w:sz w:val="24"/>
          <w:szCs w:val="24"/>
        </w:rPr>
        <w:t>Лечение трехдневной малярии</w:t>
      </w:r>
    </w:p>
    <w:p w:rsidR="00983083" w:rsidRPr="00842B3A" w:rsidRDefault="00983083" w:rsidP="00842B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0AE6" w:rsidRPr="00842B3A" w:rsidRDefault="005F0AE6" w:rsidP="00842B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3A">
        <w:rPr>
          <w:rFonts w:ascii="Times New Roman" w:hAnsi="Times New Roman" w:cs="Times New Roman"/>
          <w:sz w:val="24"/>
          <w:szCs w:val="24"/>
        </w:rPr>
        <w:t> </w:t>
      </w:r>
      <w:r w:rsidR="00DB7CBC" w:rsidRPr="00842B3A">
        <w:rPr>
          <w:rFonts w:ascii="Times New Roman" w:hAnsi="Times New Roman" w:cs="Times New Roman"/>
          <w:sz w:val="24"/>
          <w:szCs w:val="24"/>
        </w:rPr>
        <w:tab/>
      </w:r>
      <w:r w:rsidRPr="00842B3A">
        <w:rPr>
          <w:rFonts w:ascii="Times New Roman" w:hAnsi="Times New Roman" w:cs="Times New Roman"/>
          <w:bCs/>
          <w:sz w:val="24"/>
          <w:szCs w:val="24"/>
        </w:rPr>
        <w:t>Купирующее</w:t>
      </w:r>
      <w:r w:rsidRPr="00842B3A">
        <w:rPr>
          <w:rFonts w:ascii="Times New Roman" w:hAnsi="Times New Roman" w:cs="Times New Roman"/>
          <w:sz w:val="24"/>
          <w:szCs w:val="24"/>
        </w:rPr>
        <w:t xml:space="preserve"> лечение больных трехдневной малярией проводится гематошизотропным препаратом-</w:t>
      </w:r>
      <w:r w:rsidRPr="00842B3A">
        <w:rPr>
          <w:rFonts w:ascii="Times New Roman" w:hAnsi="Times New Roman" w:cs="Times New Roman"/>
          <w:bCs/>
          <w:sz w:val="24"/>
          <w:szCs w:val="24"/>
        </w:rPr>
        <w:t>хлорохин дифосфат</w:t>
      </w:r>
      <w:r w:rsidRPr="00842B3A">
        <w:rPr>
          <w:rFonts w:ascii="Times New Roman" w:hAnsi="Times New Roman" w:cs="Times New Roman"/>
          <w:sz w:val="24"/>
          <w:szCs w:val="24"/>
        </w:rPr>
        <w:t xml:space="preserve"> (делагилом) (в 1 табл. 150 мг или </w:t>
      </w:r>
      <w:r w:rsidR="00D87CB9" w:rsidRPr="00842B3A">
        <w:rPr>
          <w:rFonts w:ascii="Times New Roman" w:hAnsi="Times New Roman" w:cs="Times New Roman"/>
          <w:sz w:val="24"/>
          <w:szCs w:val="24"/>
        </w:rPr>
        <w:t>1</w:t>
      </w:r>
      <w:r w:rsidRPr="00842B3A">
        <w:rPr>
          <w:rFonts w:ascii="Times New Roman" w:hAnsi="Times New Roman" w:cs="Times New Roman"/>
          <w:sz w:val="24"/>
          <w:szCs w:val="24"/>
        </w:rPr>
        <w:t>00 мг основания) по стандартной схеме. </w:t>
      </w:r>
    </w:p>
    <w:p w:rsidR="00D87CB9" w:rsidRPr="00842B3A" w:rsidRDefault="005F0AE6" w:rsidP="00842B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3A">
        <w:rPr>
          <w:rFonts w:ascii="Times New Roman" w:hAnsi="Times New Roman" w:cs="Times New Roman"/>
          <w:sz w:val="24"/>
          <w:szCs w:val="24"/>
        </w:rPr>
        <w:t> </w:t>
      </w:r>
      <w:r w:rsidR="00D87CB9" w:rsidRPr="00842B3A">
        <w:rPr>
          <w:rFonts w:ascii="Times New Roman" w:hAnsi="Times New Roman" w:cs="Times New Roman"/>
          <w:sz w:val="24"/>
          <w:szCs w:val="24"/>
        </w:rPr>
        <w:t>Курс лечения хлорохином в таблетках длится 3 дня (6+2+2), курсовая доза 25 мг основания препарата на 1 кг массы тела:</w:t>
      </w:r>
    </w:p>
    <w:p w:rsidR="00D87CB9" w:rsidRPr="00842B3A" w:rsidRDefault="00D87CB9" w:rsidP="00842B3A">
      <w:pPr>
        <w:pStyle w:val="2"/>
        <w:numPr>
          <w:ilvl w:val="0"/>
          <w:numId w:val="32"/>
        </w:numPr>
        <w:jc w:val="both"/>
        <w:rPr>
          <w:rFonts w:eastAsiaTheme="minorEastAsia"/>
          <w:szCs w:val="24"/>
        </w:rPr>
      </w:pPr>
      <w:r w:rsidRPr="00842B3A">
        <w:rPr>
          <w:rFonts w:eastAsiaTheme="minorEastAsia"/>
          <w:szCs w:val="24"/>
        </w:rPr>
        <w:t>1 день – 10 мг/кг, через 8 часов – 5 мг/кг</w:t>
      </w:r>
    </w:p>
    <w:p w:rsidR="00D87CB9" w:rsidRPr="00842B3A" w:rsidRDefault="00D87CB9" w:rsidP="00842B3A">
      <w:pPr>
        <w:pStyle w:val="2"/>
        <w:numPr>
          <w:ilvl w:val="0"/>
          <w:numId w:val="32"/>
        </w:numPr>
        <w:jc w:val="both"/>
        <w:rPr>
          <w:rFonts w:eastAsiaTheme="minorEastAsia"/>
          <w:szCs w:val="24"/>
        </w:rPr>
      </w:pPr>
      <w:r w:rsidRPr="00842B3A">
        <w:rPr>
          <w:rFonts w:eastAsiaTheme="minorEastAsia"/>
          <w:szCs w:val="24"/>
        </w:rPr>
        <w:t>2 день – 5 мг/кг</w:t>
      </w:r>
    </w:p>
    <w:p w:rsidR="00D87CB9" w:rsidRPr="00842B3A" w:rsidRDefault="00D87CB9" w:rsidP="00842B3A">
      <w:pPr>
        <w:pStyle w:val="2"/>
        <w:numPr>
          <w:ilvl w:val="0"/>
          <w:numId w:val="32"/>
        </w:numPr>
        <w:jc w:val="both"/>
        <w:rPr>
          <w:rFonts w:eastAsiaTheme="minorEastAsia"/>
          <w:szCs w:val="24"/>
        </w:rPr>
      </w:pPr>
      <w:r w:rsidRPr="00842B3A">
        <w:rPr>
          <w:rFonts w:eastAsiaTheme="minorEastAsia"/>
          <w:szCs w:val="24"/>
        </w:rPr>
        <w:t>3 день – 5 мг/кг</w:t>
      </w:r>
    </w:p>
    <w:p w:rsidR="00B661A4" w:rsidRPr="00842B3A" w:rsidRDefault="00B661A4" w:rsidP="00842B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0AE6" w:rsidRPr="00842B3A" w:rsidRDefault="005F0AE6" w:rsidP="00842B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2B3A">
        <w:rPr>
          <w:rFonts w:ascii="Times New Roman" w:hAnsi="Times New Roman" w:cs="Times New Roman"/>
          <w:b/>
          <w:bCs/>
          <w:sz w:val="24"/>
          <w:szCs w:val="24"/>
        </w:rPr>
        <w:t>Дозы хлорохина (делагил</w:t>
      </w:r>
      <w:r w:rsidR="00A1458F" w:rsidRPr="00842B3A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842B3A">
        <w:rPr>
          <w:rFonts w:ascii="Times New Roman" w:hAnsi="Times New Roman" w:cs="Times New Roman"/>
          <w:b/>
          <w:bCs/>
          <w:sz w:val="24"/>
          <w:szCs w:val="24"/>
        </w:rPr>
        <w:t>) для лечения малярии у детей</w:t>
      </w:r>
    </w:p>
    <w:tbl>
      <w:tblPr>
        <w:tblW w:w="955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2"/>
        <w:gridCol w:w="909"/>
        <w:gridCol w:w="1134"/>
        <w:gridCol w:w="921"/>
        <w:gridCol w:w="965"/>
        <w:gridCol w:w="903"/>
        <w:gridCol w:w="992"/>
        <w:gridCol w:w="992"/>
        <w:gridCol w:w="1023"/>
      </w:tblGrid>
      <w:tr w:rsidR="00440CC8" w:rsidRPr="00842B3A" w:rsidTr="0012688D">
        <w:trPr>
          <w:trHeight w:val="351"/>
          <w:tblCellSpacing w:w="0" w:type="dxa"/>
          <w:jc w:val="center"/>
        </w:trPr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0CC8" w:rsidRPr="00842B3A" w:rsidRDefault="00440CC8" w:rsidP="00842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839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0CC8" w:rsidRPr="00842B3A" w:rsidRDefault="00440CC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Дозы хлорохина в таблетках по 150 мг</w:t>
            </w:r>
          </w:p>
        </w:tc>
      </w:tr>
      <w:tr w:rsidR="005F0AE6" w:rsidRPr="00842B3A" w:rsidTr="0012688D">
        <w:trPr>
          <w:tblCellSpacing w:w="0" w:type="dxa"/>
          <w:jc w:val="center"/>
        </w:trPr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 xml:space="preserve">Возраст 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0-3 мес.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4-11 мес.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1-2 г.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3-4 г.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5-7 л.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8-10 л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11-13 л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14 л</w:t>
            </w:r>
          </w:p>
        </w:tc>
      </w:tr>
      <w:tr w:rsidR="005F0AE6" w:rsidRPr="00842B3A" w:rsidTr="0012688D">
        <w:trPr>
          <w:tblCellSpacing w:w="0" w:type="dxa"/>
          <w:jc w:val="center"/>
        </w:trPr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AE6" w:rsidRPr="00842B3A" w:rsidRDefault="005F0AE6" w:rsidP="00842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 xml:space="preserve">Масса </w:t>
            </w:r>
            <w:r w:rsidR="00B12C5E" w:rsidRPr="00842B3A">
              <w:rPr>
                <w:rFonts w:ascii="Times New Roman" w:hAnsi="Times New Roman" w:cs="Times New Roman"/>
                <w:sz w:val="24"/>
                <w:szCs w:val="24"/>
              </w:rPr>
              <w:t>тела больного (кг)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11-14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15-18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19-24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25-35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36-50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 xml:space="preserve">50 и </w:t>
            </w:r>
            <w:r w:rsidR="00B12C5E" w:rsidRPr="00842B3A">
              <w:rPr>
                <w:rFonts w:ascii="Times New Roman" w:hAnsi="Times New Roman" w:cs="Times New Roman"/>
                <w:sz w:val="24"/>
                <w:szCs w:val="24"/>
              </w:rPr>
              <w:t>более</w:t>
            </w:r>
          </w:p>
        </w:tc>
      </w:tr>
      <w:tr w:rsidR="005F0AE6" w:rsidRPr="00842B3A" w:rsidTr="0012688D">
        <w:trPr>
          <w:tblCellSpacing w:w="0" w:type="dxa"/>
          <w:jc w:val="center"/>
        </w:trPr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1-й день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 w:rsidR="00B12C5E" w:rsidRPr="00842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0,5т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1т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1т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1,5 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2,5т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3т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4т</w:t>
            </w:r>
          </w:p>
        </w:tc>
      </w:tr>
      <w:tr w:rsidR="005F0AE6" w:rsidRPr="00842B3A" w:rsidTr="0012688D">
        <w:trPr>
          <w:tblCellSpacing w:w="0" w:type="dxa"/>
          <w:jc w:val="center"/>
        </w:trPr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2-й день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0,25т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0,5т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1т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1т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1,5 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2,5т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3т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4т</w:t>
            </w:r>
          </w:p>
        </w:tc>
      </w:tr>
      <w:tr w:rsidR="005F0AE6" w:rsidRPr="00842B3A" w:rsidTr="0012688D">
        <w:trPr>
          <w:tblCellSpacing w:w="0" w:type="dxa"/>
          <w:jc w:val="center"/>
        </w:trPr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3-й день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0,25т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0,25т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0,5т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1т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1т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1т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2т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0AE6" w:rsidRPr="00842B3A" w:rsidRDefault="005F0AE6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2т</w:t>
            </w:r>
          </w:p>
        </w:tc>
      </w:tr>
    </w:tbl>
    <w:p w:rsidR="00DB7CBC" w:rsidRPr="00842B3A" w:rsidRDefault="005F0AE6" w:rsidP="00842B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3A">
        <w:rPr>
          <w:rFonts w:ascii="Times New Roman" w:hAnsi="Times New Roman" w:cs="Times New Roman"/>
          <w:sz w:val="24"/>
          <w:szCs w:val="24"/>
        </w:rPr>
        <w:t> </w:t>
      </w:r>
      <w:r w:rsidR="005A171A" w:rsidRPr="00842B3A">
        <w:rPr>
          <w:rFonts w:ascii="Times New Roman" w:hAnsi="Times New Roman" w:cs="Times New Roman"/>
          <w:sz w:val="24"/>
          <w:szCs w:val="24"/>
        </w:rPr>
        <w:tab/>
      </w:r>
    </w:p>
    <w:p w:rsidR="00B2391C" w:rsidRPr="00842B3A" w:rsidRDefault="005F0AE6" w:rsidP="00842B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2B3A">
        <w:rPr>
          <w:rFonts w:ascii="Times New Roman" w:hAnsi="Times New Roman" w:cs="Times New Roman"/>
          <w:sz w:val="24"/>
          <w:szCs w:val="24"/>
        </w:rPr>
        <w:t>Такое лечение не гарантирует радикального излечения трехдневной малярии, т. к. гемотошизотропные препараты не действуют на гипнозоиты в гепатоцитах, поэтому курс купирующего лечения хлорохином должен дополняться радикальным лечением. </w:t>
      </w:r>
    </w:p>
    <w:p w:rsidR="00FC7E86" w:rsidRPr="00842B3A" w:rsidRDefault="005F0AE6" w:rsidP="00842B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2B3A">
        <w:rPr>
          <w:rFonts w:ascii="Times New Roman" w:hAnsi="Times New Roman" w:cs="Times New Roman"/>
          <w:sz w:val="24"/>
          <w:szCs w:val="24"/>
        </w:rPr>
        <w:t xml:space="preserve">Для </w:t>
      </w:r>
      <w:r w:rsidRPr="00842B3A">
        <w:rPr>
          <w:rFonts w:ascii="Times New Roman" w:hAnsi="Times New Roman" w:cs="Times New Roman"/>
          <w:bCs/>
          <w:sz w:val="24"/>
          <w:szCs w:val="24"/>
        </w:rPr>
        <w:t>радикального</w:t>
      </w:r>
      <w:r w:rsidRPr="00842B3A">
        <w:rPr>
          <w:rFonts w:ascii="Times New Roman" w:hAnsi="Times New Roman" w:cs="Times New Roman"/>
          <w:sz w:val="24"/>
          <w:szCs w:val="24"/>
        </w:rPr>
        <w:t xml:space="preserve"> лечения используют гистошизотропный препарат </w:t>
      </w:r>
      <w:r w:rsidRPr="00842B3A">
        <w:rPr>
          <w:rFonts w:ascii="Times New Roman" w:hAnsi="Times New Roman" w:cs="Times New Roman"/>
          <w:bCs/>
          <w:sz w:val="24"/>
          <w:szCs w:val="24"/>
        </w:rPr>
        <w:t>примахин</w:t>
      </w:r>
      <w:r w:rsidRPr="00842B3A">
        <w:rPr>
          <w:rFonts w:ascii="Times New Roman" w:hAnsi="Times New Roman" w:cs="Times New Roman"/>
          <w:sz w:val="24"/>
          <w:szCs w:val="24"/>
        </w:rPr>
        <w:t xml:space="preserve"> 0,25 мг⁄кг⁄сутки основания взрослым в течение 14 дней без перерыва одновременно </w:t>
      </w:r>
      <w:r w:rsidR="002D340F" w:rsidRPr="00842B3A">
        <w:rPr>
          <w:rFonts w:ascii="Times New Roman" w:hAnsi="Times New Roman" w:cs="Times New Roman"/>
          <w:sz w:val="24"/>
          <w:szCs w:val="24"/>
        </w:rPr>
        <w:t xml:space="preserve">или спустя недели/месяцы после курса лечения </w:t>
      </w:r>
      <w:r w:rsidRPr="00842B3A">
        <w:rPr>
          <w:rFonts w:ascii="Times New Roman" w:hAnsi="Times New Roman" w:cs="Times New Roman"/>
          <w:sz w:val="24"/>
          <w:szCs w:val="24"/>
        </w:rPr>
        <w:t xml:space="preserve">хлорохином. </w:t>
      </w:r>
      <w:r w:rsidR="0032202B" w:rsidRPr="00842B3A">
        <w:rPr>
          <w:rFonts w:ascii="Times New Roman" w:hAnsi="Times New Roman" w:cs="Times New Roman"/>
          <w:sz w:val="24"/>
          <w:szCs w:val="24"/>
        </w:rPr>
        <w:t xml:space="preserve">При </w:t>
      </w:r>
      <w:r w:rsidR="005A3488" w:rsidRPr="00842B3A">
        <w:rPr>
          <w:rFonts w:ascii="Times New Roman" w:hAnsi="Times New Roman" w:cs="Times New Roman"/>
          <w:sz w:val="24"/>
          <w:szCs w:val="24"/>
        </w:rPr>
        <w:t xml:space="preserve">умеренном </w:t>
      </w:r>
      <w:r w:rsidR="0032202B" w:rsidRPr="00842B3A">
        <w:rPr>
          <w:rFonts w:ascii="Times New Roman" w:hAnsi="Times New Roman" w:cs="Times New Roman"/>
          <w:sz w:val="24"/>
          <w:szCs w:val="24"/>
        </w:rPr>
        <w:t xml:space="preserve">дефиците Г6ФДГ – </w:t>
      </w:r>
      <w:r w:rsidR="005A3488" w:rsidRPr="00842B3A">
        <w:rPr>
          <w:rFonts w:ascii="Times New Roman" w:hAnsi="Times New Roman" w:cs="Times New Roman"/>
          <w:sz w:val="24"/>
          <w:szCs w:val="24"/>
        </w:rPr>
        <w:t>0,</w:t>
      </w:r>
      <w:r w:rsidR="00D9550E" w:rsidRPr="00842B3A">
        <w:rPr>
          <w:rFonts w:ascii="Times New Roman" w:hAnsi="Times New Roman" w:cs="Times New Roman"/>
          <w:sz w:val="24"/>
          <w:szCs w:val="24"/>
        </w:rPr>
        <w:t>45</w:t>
      </w:r>
      <w:r w:rsidR="005A3488" w:rsidRPr="00842B3A">
        <w:rPr>
          <w:rFonts w:ascii="Times New Roman" w:hAnsi="Times New Roman" w:cs="Times New Roman"/>
          <w:sz w:val="24"/>
          <w:szCs w:val="24"/>
        </w:rPr>
        <w:t xml:space="preserve"> </w:t>
      </w:r>
      <w:r w:rsidR="0032202B" w:rsidRPr="00842B3A">
        <w:rPr>
          <w:rFonts w:ascii="Times New Roman" w:hAnsi="Times New Roman" w:cs="Times New Roman"/>
          <w:sz w:val="24"/>
          <w:szCs w:val="24"/>
        </w:rPr>
        <w:t>мг</w:t>
      </w:r>
      <w:r w:rsidR="005A3488" w:rsidRPr="00842B3A">
        <w:rPr>
          <w:rFonts w:ascii="Times New Roman" w:hAnsi="Times New Roman" w:cs="Times New Roman"/>
          <w:sz w:val="24"/>
          <w:szCs w:val="24"/>
        </w:rPr>
        <w:t>/кг</w:t>
      </w:r>
      <w:r w:rsidR="0032202B" w:rsidRPr="00842B3A">
        <w:rPr>
          <w:rFonts w:ascii="Times New Roman" w:hAnsi="Times New Roman" w:cs="Times New Roman"/>
          <w:sz w:val="24"/>
          <w:szCs w:val="24"/>
        </w:rPr>
        <w:t xml:space="preserve"> один раз в неделю </w:t>
      </w:r>
      <w:r w:rsidR="005A3488" w:rsidRPr="00842B3A">
        <w:rPr>
          <w:rFonts w:ascii="Times New Roman" w:hAnsi="Times New Roman" w:cs="Times New Roman"/>
          <w:sz w:val="24"/>
          <w:szCs w:val="24"/>
        </w:rPr>
        <w:t>на протяжении</w:t>
      </w:r>
      <w:r w:rsidR="0032202B" w:rsidRPr="00842B3A">
        <w:rPr>
          <w:rFonts w:ascii="Times New Roman" w:hAnsi="Times New Roman" w:cs="Times New Roman"/>
          <w:sz w:val="24"/>
          <w:szCs w:val="24"/>
        </w:rPr>
        <w:t xml:space="preserve"> 8 недель. </w:t>
      </w:r>
      <w:r w:rsidR="005A3488" w:rsidRPr="00842B3A">
        <w:rPr>
          <w:rFonts w:ascii="Times New Roman" w:hAnsi="Times New Roman" w:cs="Times New Roman"/>
          <w:sz w:val="24"/>
          <w:szCs w:val="24"/>
        </w:rPr>
        <w:t xml:space="preserve">При остром дефиците Г6ФДГ примахин противопоказан. </w:t>
      </w:r>
      <w:r w:rsidRPr="00842B3A">
        <w:rPr>
          <w:rFonts w:ascii="Times New Roman" w:hAnsi="Times New Roman" w:cs="Times New Roman"/>
          <w:sz w:val="24"/>
          <w:szCs w:val="24"/>
        </w:rPr>
        <w:t>Сокращение курса примахина менее 14 дней приводит к рецидивам малярии. Препарат должен раздавать медицинский персонал непосредственно по принципу «в рот больному». </w:t>
      </w:r>
    </w:p>
    <w:p w:rsidR="005F0AE6" w:rsidRPr="00842B3A" w:rsidRDefault="005F0AE6" w:rsidP="00842B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2B3A">
        <w:rPr>
          <w:rFonts w:ascii="Times New Roman" w:hAnsi="Times New Roman" w:cs="Times New Roman"/>
          <w:sz w:val="24"/>
          <w:szCs w:val="24"/>
        </w:rPr>
        <w:t>Исследование препаратов крови проводят трижды -</w:t>
      </w:r>
      <w:r w:rsidR="00DF2F66" w:rsidRPr="00842B3A">
        <w:rPr>
          <w:rFonts w:ascii="Times New Roman" w:hAnsi="Times New Roman" w:cs="Times New Roman"/>
          <w:sz w:val="24"/>
          <w:szCs w:val="24"/>
        </w:rPr>
        <w:t xml:space="preserve"> </w:t>
      </w:r>
      <w:r w:rsidRPr="00842B3A">
        <w:rPr>
          <w:rFonts w:ascii="Times New Roman" w:hAnsi="Times New Roman" w:cs="Times New Roman"/>
          <w:sz w:val="24"/>
          <w:szCs w:val="24"/>
        </w:rPr>
        <w:t xml:space="preserve">до начала приёма хлорохина, на </w:t>
      </w:r>
      <w:r w:rsidR="00594A86" w:rsidRPr="00842B3A">
        <w:rPr>
          <w:rFonts w:ascii="Times New Roman" w:hAnsi="Times New Roman" w:cs="Times New Roman"/>
          <w:sz w:val="24"/>
          <w:szCs w:val="24"/>
        </w:rPr>
        <w:t>4</w:t>
      </w:r>
      <w:r w:rsidR="0032202B" w:rsidRPr="00842B3A">
        <w:rPr>
          <w:rFonts w:ascii="Times New Roman" w:hAnsi="Times New Roman" w:cs="Times New Roman"/>
          <w:sz w:val="24"/>
          <w:szCs w:val="24"/>
        </w:rPr>
        <w:t>-й</w:t>
      </w:r>
      <w:r w:rsidR="00BB30B0" w:rsidRPr="00842B3A">
        <w:rPr>
          <w:rFonts w:ascii="Times New Roman" w:hAnsi="Times New Roman" w:cs="Times New Roman"/>
          <w:sz w:val="24"/>
          <w:szCs w:val="24"/>
        </w:rPr>
        <w:t xml:space="preserve"> </w:t>
      </w:r>
      <w:r w:rsidRPr="00842B3A">
        <w:rPr>
          <w:rFonts w:ascii="Times New Roman" w:hAnsi="Times New Roman" w:cs="Times New Roman"/>
          <w:sz w:val="24"/>
          <w:szCs w:val="24"/>
        </w:rPr>
        <w:t>и перед выпиской из стационара.</w:t>
      </w:r>
    </w:p>
    <w:p w:rsidR="003C40AA" w:rsidRPr="00842B3A" w:rsidRDefault="003C40AA" w:rsidP="00842B3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2B3A">
        <w:rPr>
          <w:rFonts w:ascii="Times New Roman" w:hAnsi="Times New Roman" w:cs="Times New Roman"/>
          <w:bCs/>
          <w:sz w:val="24"/>
          <w:szCs w:val="24"/>
        </w:rPr>
        <w:t>При завозе Plasmodium vivax из Южной Азии и западной части Океании, где распространены хлорохинрезистентные Plasmodium falciparum и Plasmodium vivax, лечение должно начинаться с хлорохина, при неэффективности перейти на 5-дневный курс лечения хинином (10 мг ежедневно с 8 - часовыми интервалами).</w:t>
      </w:r>
    </w:p>
    <w:p w:rsidR="003C40AA" w:rsidRPr="00842B3A" w:rsidRDefault="005A3488" w:rsidP="00842B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2B3A">
        <w:rPr>
          <w:rFonts w:ascii="Times New Roman" w:hAnsi="Times New Roman" w:cs="Times New Roman"/>
          <w:sz w:val="24"/>
          <w:szCs w:val="24"/>
        </w:rPr>
        <w:t>При трёхдневной малярии устойчивой к хлорохину, необходимо принмать дигидроартемизинин – пиперахин или артеметр – люмефантин в сочетании с примахином. При отсутствии этих препаратов можно использовать хини.</w:t>
      </w:r>
    </w:p>
    <w:p w:rsidR="005A3488" w:rsidRPr="00842B3A" w:rsidRDefault="005A3488" w:rsidP="00842B3A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0AE6" w:rsidRPr="00842B3A" w:rsidRDefault="005F0AE6" w:rsidP="00842B3A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B3A">
        <w:rPr>
          <w:rFonts w:ascii="Times New Roman" w:hAnsi="Times New Roman" w:cs="Times New Roman"/>
          <w:b/>
          <w:sz w:val="24"/>
          <w:szCs w:val="24"/>
        </w:rPr>
        <w:t>Лечение тр</w:t>
      </w:r>
      <w:r w:rsidR="00B2391C" w:rsidRPr="00842B3A">
        <w:rPr>
          <w:rFonts w:ascii="Times New Roman" w:hAnsi="Times New Roman" w:cs="Times New Roman"/>
          <w:b/>
          <w:sz w:val="24"/>
          <w:szCs w:val="24"/>
        </w:rPr>
        <w:t xml:space="preserve">ехдневной </w:t>
      </w:r>
      <w:r w:rsidR="005E6FF2">
        <w:rPr>
          <w:rFonts w:ascii="Times New Roman" w:hAnsi="Times New Roman" w:cs="Times New Roman"/>
          <w:b/>
          <w:sz w:val="24"/>
          <w:szCs w:val="24"/>
        </w:rPr>
        <w:t xml:space="preserve">и тропической </w:t>
      </w:r>
      <w:r w:rsidR="00B2391C" w:rsidRPr="00842B3A">
        <w:rPr>
          <w:rFonts w:ascii="Times New Roman" w:hAnsi="Times New Roman" w:cs="Times New Roman"/>
          <w:b/>
          <w:sz w:val="24"/>
          <w:szCs w:val="24"/>
        </w:rPr>
        <w:t>малярии у беременных</w:t>
      </w:r>
    </w:p>
    <w:p w:rsidR="00B2391C" w:rsidRPr="00842B3A" w:rsidRDefault="00B2391C" w:rsidP="00842B3A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390A" w:rsidRPr="00842B3A" w:rsidRDefault="0072390A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 xml:space="preserve">Лечение малярии у беременных требует от врача больше внимания и осторожности. У беременных женщин, особенно во втором и третьем триместрах беременности, большая вероятность развития тяжелой малярии с частыми осложнениями, как отёк лёгких и гипогликемия. Под риском для жизни находится также плод. Приём некоторых противомалярийных лекарственных препаратов в первый триместр беременности может быть опасным для нормального развития плода. </w:t>
      </w:r>
      <w:r w:rsidR="00744CD9">
        <w:rPr>
          <w:szCs w:val="24"/>
        </w:rPr>
        <w:t xml:space="preserve">Рекомендован хлорохин, за исключением для беременных в первом триместре. </w:t>
      </w:r>
    </w:p>
    <w:p w:rsidR="0072390A" w:rsidRPr="00842B3A" w:rsidRDefault="0072390A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>При тропической малярии противомалярийные препараты хинин, хлорохин, прогуанил, пириметамин и сульфадоксин-пириметамин считаются безопасными в первом триместре беременности. Из них хинин +/- клиндамицин остаётся наиболее эффективным и может быть использован во всех триместрах беременности. АКТ следует использовать, если она является единственным доступным эффективным лечением. Во втором и третьем триместре беременности назначается АКТ, артесунат+клиндамицин или хинин+клиндамицин в течение 7 дней.</w:t>
      </w:r>
    </w:p>
    <w:p w:rsidR="0072390A" w:rsidRPr="00842B3A" w:rsidRDefault="0072390A" w:rsidP="00842B3A">
      <w:pPr>
        <w:pStyle w:val="2"/>
        <w:ind w:firstLine="709"/>
        <w:jc w:val="both"/>
        <w:rPr>
          <w:szCs w:val="24"/>
        </w:rPr>
      </w:pPr>
      <w:r w:rsidRPr="00842B3A">
        <w:rPr>
          <w:szCs w:val="24"/>
        </w:rPr>
        <w:t>Примахин вызывает внутрисосудистый гемолиз у лиц с врождённым дефицитом Г6ФДГ. Проникает в плаценту и в молоко. Не рекомендуется в период беременности и лактации.</w:t>
      </w:r>
    </w:p>
    <w:p w:rsidR="0072390A" w:rsidRPr="00842B3A" w:rsidRDefault="0072390A" w:rsidP="00842B3A">
      <w:pPr>
        <w:pStyle w:val="2"/>
        <w:ind w:firstLine="709"/>
        <w:jc w:val="both"/>
        <w:rPr>
          <w:szCs w:val="24"/>
        </w:rPr>
      </w:pPr>
      <w:r w:rsidRPr="00842B3A">
        <w:rPr>
          <w:szCs w:val="24"/>
        </w:rPr>
        <w:t>Тетрациклин подавляет остеогенез и вызывает гипоплазию зубной эмали. Не рекомендуется беременным и кормящим матерям.</w:t>
      </w:r>
    </w:p>
    <w:p w:rsidR="005F0AE6" w:rsidRPr="00842B3A" w:rsidRDefault="005F0AE6" w:rsidP="00842B3A">
      <w:pPr>
        <w:pStyle w:val="2"/>
        <w:jc w:val="both"/>
        <w:rPr>
          <w:rFonts w:eastAsiaTheme="minorEastAsia"/>
          <w:szCs w:val="24"/>
        </w:rPr>
      </w:pPr>
    </w:p>
    <w:p w:rsidR="006648E7" w:rsidRPr="00842B3A" w:rsidRDefault="006648E7" w:rsidP="00842B3A">
      <w:pPr>
        <w:pStyle w:val="2"/>
        <w:jc w:val="center"/>
        <w:rPr>
          <w:b/>
          <w:szCs w:val="24"/>
        </w:rPr>
      </w:pPr>
      <w:r w:rsidRPr="00842B3A">
        <w:rPr>
          <w:b/>
          <w:szCs w:val="24"/>
        </w:rPr>
        <w:t>Лечение четырёхдневной малярии</w:t>
      </w:r>
    </w:p>
    <w:p w:rsidR="006648E7" w:rsidRPr="00842B3A" w:rsidRDefault="006648E7" w:rsidP="00842B3A">
      <w:pPr>
        <w:pStyle w:val="2"/>
        <w:jc w:val="both"/>
        <w:rPr>
          <w:b/>
          <w:szCs w:val="24"/>
        </w:rPr>
      </w:pPr>
    </w:p>
    <w:p w:rsidR="006648E7" w:rsidRPr="00842B3A" w:rsidRDefault="006648E7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>Несмотря на редкость регистрации случаев четырёхдневной малярии, лечение должно быть тщательным, т.к. хронически протекающая четырёхдневная малярия может осложниться необратимой нефропатией.</w:t>
      </w:r>
    </w:p>
    <w:p w:rsidR="006648E7" w:rsidRPr="00842B3A" w:rsidRDefault="006648E7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>Назначается 10 мг/кг хлорохина в первый и второй дни и 5 мг/кг в последующие 3 дня. Курсовая доза - 35 мг/кг:</w:t>
      </w:r>
    </w:p>
    <w:p w:rsidR="006648E7" w:rsidRPr="00842B3A" w:rsidRDefault="006648E7" w:rsidP="00842B3A">
      <w:pPr>
        <w:pStyle w:val="2"/>
        <w:numPr>
          <w:ilvl w:val="0"/>
          <w:numId w:val="30"/>
        </w:numPr>
        <w:jc w:val="both"/>
        <w:rPr>
          <w:szCs w:val="24"/>
        </w:rPr>
      </w:pPr>
      <w:r w:rsidRPr="00842B3A">
        <w:rPr>
          <w:szCs w:val="24"/>
        </w:rPr>
        <w:t>1 день – 10 мг/кг</w:t>
      </w:r>
    </w:p>
    <w:p w:rsidR="006648E7" w:rsidRPr="00842B3A" w:rsidRDefault="006648E7" w:rsidP="00842B3A">
      <w:pPr>
        <w:pStyle w:val="2"/>
        <w:numPr>
          <w:ilvl w:val="0"/>
          <w:numId w:val="30"/>
        </w:numPr>
        <w:jc w:val="both"/>
        <w:rPr>
          <w:szCs w:val="24"/>
        </w:rPr>
      </w:pPr>
      <w:r w:rsidRPr="00842B3A">
        <w:rPr>
          <w:szCs w:val="24"/>
        </w:rPr>
        <w:t>2 день – 10 мг/кг</w:t>
      </w:r>
    </w:p>
    <w:p w:rsidR="006648E7" w:rsidRPr="00842B3A" w:rsidRDefault="006648E7" w:rsidP="00842B3A">
      <w:pPr>
        <w:pStyle w:val="2"/>
        <w:numPr>
          <w:ilvl w:val="0"/>
          <w:numId w:val="30"/>
        </w:numPr>
        <w:jc w:val="both"/>
        <w:rPr>
          <w:szCs w:val="24"/>
        </w:rPr>
      </w:pPr>
      <w:r w:rsidRPr="00842B3A">
        <w:rPr>
          <w:szCs w:val="24"/>
        </w:rPr>
        <w:t>3 день – 5 мг/кг</w:t>
      </w:r>
    </w:p>
    <w:p w:rsidR="006648E7" w:rsidRPr="00842B3A" w:rsidRDefault="006648E7" w:rsidP="00842B3A">
      <w:pPr>
        <w:pStyle w:val="2"/>
        <w:numPr>
          <w:ilvl w:val="0"/>
          <w:numId w:val="30"/>
        </w:numPr>
        <w:jc w:val="both"/>
        <w:rPr>
          <w:szCs w:val="24"/>
        </w:rPr>
      </w:pPr>
      <w:r w:rsidRPr="00842B3A">
        <w:rPr>
          <w:szCs w:val="24"/>
        </w:rPr>
        <w:t>4 день – 5 мг/кг</w:t>
      </w:r>
    </w:p>
    <w:p w:rsidR="006648E7" w:rsidRPr="00842B3A" w:rsidRDefault="006648E7" w:rsidP="00842B3A">
      <w:pPr>
        <w:pStyle w:val="2"/>
        <w:numPr>
          <w:ilvl w:val="0"/>
          <w:numId w:val="30"/>
        </w:numPr>
        <w:jc w:val="both"/>
        <w:rPr>
          <w:szCs w:val="24"/>
        </w:rPr>
      </w:pPr>
      <w:r w:rsidRPr="00842B3A">
        <w:rPr>
          <w:szCs w:val="24"/>
        </w:rPr>
        <w:t>5 день – 5 мг/кг.</w:t>
      </w:r>
    </w:p>
    <w:p w:rsidR="006648E7" w:rsidRPr="00842B3A" w:rsidRDefault="006648E7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 xml:space="preserve">При смешанной инфекции </w:t>
      </w:r>
      <w:r w:rsidRPr="00842B3A">
        <w:rPr>
          <w:i/>
          <w:szCs w:val="24"/>
          <w:lang w:val="en-US"/>
        </w:rPr>
        <w:t>Plasmodium</w:t>
      </w:r>
      <w:r w:rsidRPr="00842B3A">
        <w:rPr>
          <w:i/>
          <w:szCs w:val="24"/>
        </w:rPr>
        <w:t xml:space="preserve"> </w:t>
      </w:r>
      <w:r w:rsidRPr="00842B3A">
        <w:rPr>
          <w:i/>
          <w:szCs w:val="24"/>
          <w:lang w:val="en-US"/>
        </w:rPr>
        <w:t>vivax</w:t>
      </w:r>
      <w:r w:rsidRPr="00842B3A">
        <w:rPr>
          <w:szCs w:val="24"/>
        </w:rPr>
        <w:t xml:space="preserve"> +</w:t>
      </w:r>
      <w:r w:rsidRPr="00842B3A">
        <w:rPr>
          <w:i/>
          <w:szCs w:val="24"/>
        </w:rPr>
        <w:t xml:space="preserve"> </w:t>
      </w:r>
      <w:r w:rsidRPr="00842B3A">
        <w:rPr>
          <w:i/>
          <w:szCs w:val="24"/>
          <w:lang w:val="en-US"/>
        </w:rPr>
        <w:t>Plasmodium</w:t>
      </w:r>
      <w:r w:rsidRPr="00842B3A">
        <w:rPr>
          <w:i/>
          <w:szCs w:val="24"/>
        </w:rPr>
        <w:t xml:space="preserve"> </w:t>
      </w:r>
      <w:r w:rsidRPr="00842B3A">
        <w:rPr>
          <w:i/>
          <w:szCs w:val="24"/>
          <w:lang w:val="en-US"/>
        </w:rPr>
        <w:t>falciparum</w:t>
      </w:r>
      <w:r w:rsidRPr="00842B3A">
        <w:rPr>
          <w:szCs w:val="24"/>
        </w:rPr>
        <w:t xml:space="preserve"> лечение проводится как при моноинфекции –</w:t>
      </w:r>
      <w:r w:rsidRPr="00842B3A">
        <w:rPr>
          <w:szCs w:val="24"/>
          <w:lang w:val="uz-Cyrl-UZ"/>
        </w:rPr>
        <w:t xml:space="preserve"> </w:t>
      </w:r>
      <w:r w:rsidRPr="00842B3A">
        <w:rPr>
          <w:i/>
          <w:szCs w:val="24"/>
        </w:rPr>
        <w:t>falciparum</w:t>
      </w:r>
      <w:r w:rsidRPr="00842B3A">
        <w:rPr>
          <w:szCs w:val="24"/>
        </w:rPr>
        <w:t>-малярии.</w:t>
      </w:r>
    </w:p>
    <w:p w:rsidR="006648E7" w:rsidRPr="00842B3A" w:rsidRDefault="006648E7" w:rsidP="00842B3A">
      <w:pPr>
        <w:pStyle w:val="2"/>
        <w:jc w:val="both"/>
        <w:rPr>
          <w:b/>
          <w:szCs w:val="24"/>
        </w:rPr>
      </w:pPr>
    </w:p>
    <w:p w:rsidR="006648E7" w:rsidRPr="00842B3A" w:rsidRDefault="006648E7" w:rsidP="00842B3A">
      <w:pPr>
        <w:pStyle w:val="2"/>
        <w:jc w:val="center"/>
        <w:rPr>
          <w:b/>
          <w:szCs w:val="24"/>
        </w:rPr>
      </w:pPr>
      <w:r w:rsidRPr="00842B3A">
        <w:rPr>
          <w:b/>
          <w:szCs w:val="24"/>
        </w:rPr>
        <w:t>Лечение прививной (шизонтной) малярии</w:t>
      </w:r>
    </w:p>
    <w:p w:rsidR="0012688D" w:rsidRPr="00842B3A" w:rsidRDefault="0012688D" w:rsidP="00842B3A">
      <w:pPr>
        <w:pStyle w:val="2"/>
        <w:jc w:val="center"/>
        <w:rPr>
          <w:b/>
          <w:szCs w:val="24"/>
        </w:rPr>
      </w:pPr>
    </w:p>
    <w:p w:rsidR="00DB7CBC" w:rsidRPr="00842B3A" w:rsidRDefault="006648E7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>Лечение прививной малярии проводится аналогично соответствующей спорозоитной инфекции. Исключение составляют прививная трёхдневная и овале-малярия, при которых нет необходимости принимать примахин, т.к. при этом отсутствуют гипнозоиты в печени.</w:t>
      </w:r>
    </w:p>
    <w:p w:rsidR="0012688D" w:rsidRPr="00842B3A" w:rsidRDefault="0012688D" w:rsidP="00842B3A">
      <w:pPr>
        <w:pStyle w:val="2"/>
        <w:ind w:firstLine="720"/>
        <w:jc w:val="both"/>
        <w:rPr>
          <w:szCs w:val="24"/>
        </w:rPr>
      </w:pPr>
    </w:p>
    <w:p w:rsidR="006648E7" w:rsidRPr="00842B3A" w:rsidRDefault="006648E7" w:rsidP="00842B3A">
      <w:pPr>
        <w:pStyle w:val="2"/>
        <w:jc w:val="center"/>
        <w:rPr>
          <w:b/>
          <w:szCs w:val="24"/>
        </w:rPr>
      </w:pPr>
      <w:r w:rsidRPr="00842B3A">
        <w:rPr>
          <w:b/>
          <w:szCs w:val="24"/>
        </w:rPr>
        <w:t>Лечение паразитоносителей</w:t>
      </w:r>
    </w:p>
    <w:p w:rsidR="0012688D" w:rsidRPr="00842B3A" w:rsidRDefault="0012688D" w:rsidP="00842B3A">
      <w:pPr>
        <w:pStyle w:val="2"/>
        <w:jc w:val="center"/>
        <w:rPr>
          <w:b/>
          <w:szCs w:val="24"/>
        </w:rPr>
      </w:pPr>
    </w:p>
    <w:p w:rsidR="006648E7" w:rsidRPr="00842B3A" w:rsidRDefault="006648E7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>Лечение паразитоносителей проводится так же, как больных малярией с соответствующей формой болезни.</w:t>
      </w:r>
    </w:p>
    <w:p w:rsidR="005F0AE6" w:rsidRPr="00842B3A" w:rsidRDefault="005F0AE6" w:rsidP="00842B3A">
      <w:pPr>
        <w:pStyle w:val="2"/>
        <w:jc w:val="both"/>
        <w:rPr>
          <w:b/>
          <w:szCs w:val="24"/>
          <w:u w:val="single"/>
        </w:rPr>
      </w:pPr>
    </w:p>
    <w:p w:rsidR="006648E7" w:rsidRPr="00842B3A" w:rsidRDefault="006648E7" w:rsidP="00842B3A">
      <w:pPr>
        <w:pStyle w:val="2"/>
        <w:jc w:val="center"/>
        <w:rPr>
          <w:b/>
          <w:szCs w:val="24"/>
        </w:rPr>
      </w:pPr>
      <w:r w:rsidRPr="00842B3A">
        <w:rPr>
          <w:b/>
          <w:szCs w:val="24"/>
        </w:rPr>
        <w:t>Лечение смешанных форм малярии</w:t>
      </w:r>
    </w:p>
    <w:p w:rsidR="006B2E72" w:rsidRPr="00842B3A" w:rsidRDefault="006B2E72" w:rsidP="00842B3A">
      <w:pPr>
        <w:pStyle w:val="2"/>
        <w:jc w:val="center"/>
        <w:rPr>
          <w:b/>
          <w:szCs w:val="24"/>
        </w:rPr>
      </w:pPr>
    </w:p>
    <w:p w:rsidR="006648E7" w:rsidRPr="00842B3A" w:rsidRDefault="006648E7" w:rsidP="00842B3A">
      <w:pPr>
        <w:pStyle w:val="2"/>
        <w:ind w:firstLine="720"/>
        <w:jc w:val="both"/>
        <w:rPr>
          <w:i/>
          <w:szCs w:val="24"/>
        </w:rPr>
      </w:pPr>
      <w:r w:rsidRPr="00842B3A">
        <w:rPr>
          <w:szCs w:val="24"/>
        </w:rPr>
        <w:t xml:space="preserve">При лечении смешанных форм малярии необходимо придерживаться тактики приоритетного лечения тропической малярии. При этом шизонтоцидный препарат, эффективный против </w:t>
      </w:r>
      <w:r w:rsidRPr="00842B3A">
        <w:rPr>
          <w:i/>
          <w:szCs w:val="24"/>
          <w:lang w:val="en-US"/>
        </w:rPr>
        <w:t>Plasmodium</w:t>
      </w:r>
      <w:r w:rsidRPr="00842B3A">
        <w:rPr>
          <w:i/>
          <w:szCs w:val="24"/>
        </w:rPr>
        <w:t xml:space="preserve"> </w:t>
      </w:r>
      <w:r w:rsidRPr="00842B3A">
        <w:rPr>
          <w:i/>
          <w:szCs w:val="24"/>
          <w:lang w:val="en-US"/>
        </w:rPr>
        <w:t>falciparum</w:t>
      </w:r>
      <w:r w:rsidRPr="00842B3A">
        <w:rPr>
          <w:szCs w:val="24"/>
        </w:rPr>
        <w:t xml:space="preserve">, будет эффективным против любых других видов возбудителей малярии. Добавление 14-дневного курса лечения примахином для лечения трёхдневной или овале-малярии приведёт к гибели гаметоцитов </w:t>
      </w:r>
      <w:r w:rsidRPr="00842B3A">
        <w:rPr>
          <w:i/>
          <w:szCs w:val="24"/>
          <w:lang w:val="en-US"/>
        </w:rPr>
        <w:t>Plasmodium</w:t>
      </w:r>
      <w:r w:rsidRPr="00842B3A">
        <w:rPr>
          <w:i/>
          <w:szCs w:val="24"/>
        </w:rPr>
        <w:t xml:space="preserve"> </w:t>
      </w:r>
      <w:r w:rsidRPr="00842B3A">
        <w:rPr>
          <w:i/>
          <w:szCs w:val="24"/>
          <w:lang w:val="en-US"/>
        </w:rPr>
        <w:t>falciparum</w:t>
      </w:r>
      <w:r w:rsidRPr="00842B3A">
        <w:rPr>
          <w:i/>
          <w:szCs w:val="24"/>
        </w:rPr>
        <w:t>.</w:t>
      </w:r>
    </w:p>
    <w:p w:rsidR="00EB14ED" w:rsidRDefault="00EB14ED" w:rsidP="00842B3A">
      <w:pPr>
        <w:pStyle w:val="2"/>
        <w:ind w:firstLine="720"/>
        <w:jc w:val="both"/>
        <w:rPr>
          <w:szCs w:val="24"/>
        </w:rPr>
      </w:pPr>
    </w:p>
    <w:p w:rsidR="00556B14" w:rsidRPr="00842B3A" w:rsidRDefault="00556B14" w:rsidP="00842B3A">
      <w:pPr>
        <w:pStyle w:val="2"/>
        <w:ind w:firstLine="720"/>
        <w:jc w:val="both"/>
        <w:rPr>
          <w:szCs w:val="24"/>
        </w:rPr>
      </w:pPr>
    </w:p>
    <w:p w:rsidR="007E1A86" w:rsidRDefault="007E1A86" w:rsidP="00842B3A">
      <w:pPr>
        <w:pStyle w:val="2"/>
        <w:jc w:val="center"/>
        <w:rPr>
          <w:b/>
          <w:szCs w:val="24"/>
        </w:rPr>
      </w:pPr>
      <w:r w:rsidRPr="00842B3A">
        <w:rPr>
          <w:b/>
          <w:szCs w:val="24"/>
        </w:rPr>
        <w:t>Контроль эффективности лечения</w:t>
      </w:r>
    </w:p>
    <w:p w:rsidR="00B2391C" w:rsidRPr="00842B3A" w:rsidRDefault="007E1A86" w:rsidP="00842B3A">
      <w:pPr>
        <w:pStyle w:val="2"/>
        <w:ind w:firstLine="709"/>
        <w:jc w:val="both"/>
        <w:rPr>
          <w:szCs w:val="24"/>
        </w:rPr>
      </w:pPr>
      <w:r w:rsidRPr="00842B3A">
        <w:rPr>
          <w:b/>
          <w:szCs w:val="24"/>
        </w:rPr>
        <w:t> </w:t>
      </w:r>
      <w:r w:rsidR="00241411" w:rsidRPr="00842B3A">
        <w:rPr>
          <w:szCs w:val="24"/>
        </w:rPr>
        <w:t xml:space="preserve"> </w:t>
      </w:r>
      <w:r w:rsidRPr="00842B3A">
        <w:rPr>
          <w:szCs w:val="24"/>
        </w:rPr>
        <w:t xml:space="preserve">Проводится путем микроскопии с подсчетом паразитемии в 1 мкл крови. При эффективном лечении на второй день (через 24 часа) паразитемия должна снижаться на 25 %, на третий день на 75% и наблюдаться положительная динамика состояния больного. </w:t>
      </w:r>
      <w:r w:rsidR="00B2391C" w:rsidRPr="00842B3A">
        <w:rPr>
          <w:szCs w:val="24"/>
        </w:rPr>
        <w:t xml:space="preserve">     </w:t>
      </w:r>
    </w:p>
    <w:p w:rsidR="0047125B" w:rsidRPr="00842B3A" w:rsidRDefault="007E1A86" w:rsidP="00842B3A">
      <w:pPr>
        <w:pStyle w:val="2"/>
        <w:ind w:firstLine="709"/>
        <w:jc w:val="both"/>
        <w:rPr>
          <w:szCs w:val="24"/>
        </w:rPr>
      </w:pPr>
      <w:r w:rsidRPr="00842B3A">
        <w:rPr>
          <w:szCs w:val="24"/>
        </w:rPr>
        <w:t>Если на четвертый день обнаруживаются возбудители, то это является признаком резистентности возбудителя к получаемому препарату. </w:t>
      </w:r>
    </w:p>
    <w:p w:rsidR="007E1A86" w:rsidRPr="00842B3A" w:rsidRDefault="007E1A86" w:rsidP="00842B3A">
      <w:pPr>
        <w:pStyle w:val="2"/>
        <w:ind w:firstLine="708"/>
        <w:jc w:val="both"/>
        <w:rPr>
          <w:szCs w:val="24"/>
        </w:rPr>
      </w:pPr>
      <w:r w:rsidRPr="00842B3A">
        <w:rPr>
          <w:szCs w:val="24"/>
        </w:rPr>
        <w:t>При трехдневной малярии исследование препаратов крови проводить на 4-й день лечения, т.е. по завершению купирующего лечения и перед выпиской, т.е. по завершению радикального лечения. </w:t>
      </w:r>
    </w:p>
    <w:p w:rsidR="007E1A86" w:rsidRPr="00842B3A" w:rsidRDefault="007E1A86" w:rsidP="00842B3A">
      <w:pPr>
        <w:pStyle w:val="2"/>
        <w:ind w:firstLine="708"/>
        <w:jc w:val="both"/>
        <w:rPr>
          <w:szCs w:val="24"/>
        </w:rPr>
      </w:pPr>
      <w:r w:rsidRPr="00842B3A">
        <w:rPr>
          <w:szCs w:val="24"/>
        </w:rPr>
        <w:t xml:space="preserve">При тропической малярии показана ежедневная микроскопия препарата крови в периоде лечения. </w:t>
      </w:r>
    </w:p>
    <w:p w:rsidR="00B661A4" w:rsidRPr="00842B3A" w:rsidRDefault="00B661A4" w:rsidP="00842B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E53D4" w:rsidRPr="00842B3A" w:rsidRDefault="005E53D4" w:rsidP="00842B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2B3A">
        <w:rPr>
          <w:rFonts w:ascii="Times New Roman" w:eastAsia="Times New Roman" w:hAnsi="Times New Roman" w:cs="Times New Roman"/>
          <w:b/>
          <w:sz w:val="24"/>
          <w:szCs w:val="24"/>
        </w:rPr>
        <w:t>Условия выписки</w:t>
      </w:r>
    </w:p>
    <w:p w:rsidR="00B661A4" w:rsidRPr="00842B3A" w:rsidRDefault="00B661A4" w:rsidP="00842B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E53D4" w:rsidRPr="00842B3A" w:rsidRDefault="005E53D4" w:rsidP="00842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B3A">
        <w:rPr>
          <w:rFonts w:ascii="Times New Roman" w:eastAsia="Times New Roman" w:hAnsi="Times New Roman" w:cs="Times New Roman"/>
          <w:sz w:val="24"/>
          <w:szCs w:val="24"/>
        </w:rPr>
        <w:t> </w:t>
      </w:r>
      <w:r w:rsidR="009D45F5" w:rsidRPr="00842B3A">
        <w:rPr>
          <w:rFonts w:ascii="Times New Roman" w:eastAsia="Times New Roman" w:hAnsi="Times New Roman" w:cs="Times New Roman"/>
          <w:sz w:val="24"/>
          <w:szCs w:val="24"/>
        </w:rPr>
        <w:tab/>
      </w:r>
      <w:r w:rsidRPr="00842B3A">
        <w:rPr>
          <w:rFonts w:ascii="Times New Roman" w:eastAsia="Times New Roman" w:hAnsi="Times New Roman" w:cs="Times New Roman"/>
          <w:sz w:val="24"/>
          <w:szCs w:val="24"/>
        </w:rPr>
        <w:t>Реконвалесцентов малярии выписывают после полного клинического выздоровления, окончания радикального курса лечения и отрицательного результата исследования препарата крови перед выпиской. </w:t>
      </w:r>
    </w:p>
    <w:p w:rsidR="005E53D4" w:rsidRPr="00842B3A" w:rsidRDefault="005E53D4" w:rsidP="00842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B3A">
        <w:rPr>
          <w:rFonts w:ascii="Times New Roman" w:eastAsia="Times New Roman" w:hAnsi="Times New Roman" w:cs="Times New Roman"/>
          <w:sz w:val="24"/>
          <w:szCs w:val="24"/>
        </w:rPr>
        <w:t> </w:t>
      </w:r>
      <w:r w:rsidR="009D45F5" w:rsidRPr="00842B3A">
        <w:rPr>
          <w:rFonts w:ascii="Times New Roman" w:eastAsia="Times New Roman" w:hAnsi="Times New Roman" w:cs="Times New Roman"/>
          <w:sz w:val="24"/>
          <w:szCs w:val="24"/>
        </w:rPr>
        <w:tab/>
      </w:r>
      <w:r w:rsidRPr="00842B3A">
        <w:rPr>
          <w:rFonts w:ascii="Times New Roman" w:eastAsia="Times New Roman" w:hAnsi="Times New Roman" w:cs="Times New Roman"/>
          <w:sz w:val="24"/>
          <w:szCs w:val="24"/>
        </w:rPr>
        <w:t>Лица</w:t>
      </w:r>
      <w:r w:rsidR="00AA1E05" w:rsidRPr="00842B3A">
        <w:rPr>
          <w:rFonts w:ascii="Times New Roman" w:eastAsia="Times New Roman" w:hAnsi="Times New Roman" w:cs="Times New Roman"/>
          <w:sz w:val="24"/>
          <w:szCs w:val="24"/>
        </w:rPr>
        <w:t>, переболевшие трёхдневной малярией и</w:t>
      </w:r>
      <w:r w:rsidRPr="00842B3A">
        <w:rPr>
          <w:rFonts w:ascii="Times New Roman" w:eastAsia="Times New Roman" w:hAnsi="Times New Roman" w:cs="Times New Roman"/>
          <w:sz w:val="24"/>
          <w:szCs w:val="24"/>
        </w:rPr>
        <w:t xml:space="preserve"> не получавшие радикальное лечение примахином (беременные, дети до 4-х лет и т.д.), подвергаются противорецидивному лечению после снятия противопоказаний, в течение 14 дней, в амбулаторных условиях. </w:t>
      </w:r>
    </w:p>
    <w:p w:rsidR="005E53D4" w:rsidRPr="00842B3A" w:rsidRDefault="005E53D4" w:rsidP="00842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B3A">
        <w:rPr>
          <w:rFonts w:ascii="Times New Roman" w:eastAsia="Times New Roman" w:hAnsi="Times New Roman" w:cs="Times New Roman"/>
          <w:sz w:val="24"/>
          <w:szCs w:val="24"/>
        </w:rPr>
        <w:t> </w:t>
      </w:r>
      <w:r w:rsidR="009D45F5" w:rsidRPr="00842B3A">
        <w:rPr>
          <w:rFonts w:ascii="Times New Roman" w:eastAsia="Times New Roman" w:hAnsi="Times New Roman" w:cs="Times New Roman"/>
          <w:sz w:val="24"/>
          <w:szCs w:val="24"/>
        </w:rPr>
        <w:tab/>
      </w:r>
      <w:r w:rsidRPr="00842B3A">
        <w:rPr>
          <w:rFonts w:ascii="Times New Roman" w:eastAsia="Times New Roman" w:hAnsi="Times New Roman" w:cs="Times New Roman"/>
          <w:sz w:val="24"/>
          <w:szCs w:val="24"/>
        </w:rPr>
        <w:t>Если период противопоказаний совпадает с сезоном передачи малярии, они могут получать сезонную химиопрофилактику хлорохином 1 раз в неделю соответственно возрасту. </w:t>
      </w:r>
    </w:p>
    <w:p w:rsidR="007E1A86" w:rsidRPr="00842B3A" w:rsidRDefault="005E53D4" w:rsidP="00842B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3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648E7" w:rsidRPr="00842B3A" w:rsidRDefault="006648E7" w:rsidP="00842B3A">
      <w:pPr>
        <w:pStyle w:val="2"/>
        <w:jc w:val="center"/>
        <w:rPr>
          <w:b/>
          <w:szCs w:val="24"/>
        </w:rPr>
      </w:pPr>
      <w:r w:rsidRPr="00842B3A">
        <w:rPr>
          <w:b/>
          <w:szCs w:val="24"/>
        </w:rPr>
        <w:t>Химиопрофилактика малярии</w:t>
      </w:r>
    </w:p>
    <w:p w:rsidR="006B2E72" w:rsidRPr="00842B3A" w:rsidRDefault="006B2E72" w:rsidP="00842B3A">
      <w:pPr>
        <w:pStyle w:val="2"/>
        <w:jc w:val="center"/>
        <w:rPr>
          <w:b/>
          <w:szCs w:val="24"/>
        </w:rPr>
      </w:pPr>
    </w:p>
    <w:p w:rsidR="006648E7" w:rsidRPr="00842B3A" w:rsidRDefault="006648E7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>Химиопрофилактика проводится с целью предупреждения заражения и/или предупреждения заболевания путём приёма противомалярийных препаратов с тем или иным видом паразитоцидного действия.</w:t>
      </w:r>
    </w:p>
    <w:p w:rsidR="006648E7" w:rsidRPr="00842B3A" w:rsidRDefault="006648E7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>По конечному эффекту различают 2 типа химиопрофилактики.</w:t>
      </w:r>
    </w:p>
    <w:p w:rsidR="006648E7" w:rsidRPr="00842B3A" w:rsidRDefault="006648E7" w:rsidP="00842B3A">
      <w:pPr>
        <w:pStyle w:val="2"/>
        <w:numPr>
          <w:ilvl w:val="0"/>
          <w:numId w:val="31"/>
        </w:numPr>
        <w:ind w:left="0" w:firstLine="426"/>
        <w:jc w:val="both"/>
        <w:rPr>
          <w:szCs w:val="24"/>
        </w:rPr>
      </w:pPr>
      <w:r w:rsidRPr="00842B3A">
        <w:rPr>
          <w:szCs w:val="24"/>
        </w:rPr>
        <w:t>Применение противомалярийных препаратов, подавляющих процесс заражения, оказывает радикально-профилактическую химиопрофилактику, т.е. предупреждает заболевание.</w:t>
      </w:r>
    </w:p>
    <w:p w:rsidR="006648E7" w:rsidRPr="00842B3A" w:rsidRDefault="006648E7" w:rsidP="00842B3A">
      <w:pPr>
        <w:pStyle w:val="2"/>
        <w:numPr>
          <w:ilvl w:val="0"/>
          <w:numId w:val="31"/>
        </w:numPr>
        <w:tabs>
          <w:tab w:val="clear" w:pos="720"/>
          <w:tab w:val="num" w:pos="0"/>
        </w:tabs>
        <w:ind w:left="0" w:firstLine="426"/>
        <w:jc w:val="both"/>
        <w:rPr>
          <w:szCs w:val="24"/>
        </w:rPr>
      </w:pPr>
      <w:r w:rsidRPr="00842B3A">
        <w:rPr>
          <w:szCs w:val="24"/>
        </w:rPr>
        <w:t>Препараты, подавляющие эритроцитарную шизогонию в момент выхода тканевых мерозоитов из клеток печени в кровь, будут предупреждать не заражение (оно уже произошло), а заболевание, т.е. будут оказывать клиническую или подавляющую химиопрпофилактику.</w:t>
      </w:r>
    </w:p>
    <w:p w:rsidR="006648E7" w:rsidRPr="00842B3A" w:rsidRDefault="006648E7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>По характеру защищаемого контингента различают 3 типа химиопрофилактики: индивидуальную (личную), групповую и массовую. Целью этих типов химиопрофилактики является предупреждение заражения/заболевания (т.е. защитить здоровье) отдельных лиц определённых уязвимых групп населения или безвыборочно всё население  в очаге малярии.</w:t>
      </w:r>
    </w:p>
    <w:p w:rsidR="006648E7" w:rsidRPr="00842B3A" w:rsidRDefault="006648E7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>По срокам проведения различают краткосрочную (в период временного пребывания индивида в очаге), сезонную (в период всего периода сезона передачи) и межсезонную (или внесезонную) или массовое профилактическое лечение вне сезона передачи.</w:t>
      </w:r>
    </w:p>
    <w:p w:rsidR="006648E7" w:rsidRPr="00842B3A" w:rsidRDefault="006648E7" w:rsidP="00842B3A">
      <w:pPr>
        <w:pStyle w:val="2"/>
        <w:ind w:firstLine="709"/>
        <w:jc w:val="both"/>
        <w:rPr>
          <w:szCs w:val="24"/>
        </w:rPr>
      </w:pPr>
      <w:r w:rsidRPr="00842B3A">
        <w:rPr>
          <w:szCs w:val="24"/>
        </w:rPr>
        <w:t>С учётом ситуации в Евро-Азиатском регионе практическое значение имеют следующие виды химиопрофилактики:</w:t>
      </w:r>
    </w:p>
    <w:p w:rsidR="006648E7" w:rsidRPr="00842B3A" w:rsidRDefault="006648E7" w:rsidP="00842B3A">
      <w:pPr>
        <w:pStyle w:val="2"/>
        <w:numPr>
          <w:ilvl w:val="0"/>
          <w:numId w:val="7"/>
        </w:numPr>
        <w:jc w:val="both"/>
        <w:rPr>
          <w:szCs w:val="24"/>
        </w:rPr>
      </w:pPr>
      <w:r w:rsidRPr="00842B3A">
        <w:rPr>
          <w:szCs w:val="24"/>
        </w:rPr>
        <w:t>Личная химиопрофилактика. Её должны получать все выезжающие в эндемичные очаги (туристы, бизнесмены, члены экипажей, экспедиций и др.).</w:t>
      </w:r>
    </w:p>
    <w:p w:rsidR="006648E7" w:rsidRPr="00842B3A" w:rsidRDefault="006648E7" w:rsidP="00842B3A">
      <w:pPr>
        <w:pStyle w:val="2"/>
        <w:numPr>
          <w:ilvl w:val="0"/>
          <w:numId w:val="7"/>
        </w:numPr>
        <w:jc w:val="both"/>
        <w:rPr>
          <w:szCs w:val="24"/>
        </w:rPr>
      </w:pPr>
      <w:r w:rsidRPr="00842B3A">
        <w:rPr>
          <w:szCs w:val="24"/>
        </w:rPr>
        <w:t>Радикальное профилактическое лечение примахином, которое проводится всем жителям, заболевшим трёхдневной малярией с длительной инкубацией в остаточных или новых активных очагах.</w:t>
      </w:r>
    </w:p>
    <w:p w:rsidR="006648E7" w:rsidRPr="00842B3A" w:rsidRDefault="006648E7" w:rsidP="00842B3A">
      <w:pPr>
        <w:pStyle w:val="2"/>
        <w:numPr>
          <w:ilvl w:val="0"/>
          <w:numId w:val="7"/>
        </w:numPr>
        <w:jc w:val="both"/>
        <w:rPr>
          <w:szCs w:val="24"/>
        </w:rPr>
      </w:pPr>
      <w:r w:rsidRPr="00842B3A">
        <w:rPr>
          <w:szCs w:val="24"/>
        </w:rPr>
        <w:t>Массовая (безвыборочная) химиопрофилактика проводится всему населению остаточных или новых активных очагов малярии с интенсивной передачей и высокой заболеваемостью.</w:t>
      </w:r>
    </w:p>
    <w:p w:rsidR="006648E7" w:rsidRPr="00842B3A" w:rsidRDefault="006648E7" w:rsidP="00842B3A">
      <w:pPr>
        <w:pStyle w:val="2"/>
        <w:numPr>
          <w:ilvl w:val="0"/>
          <w:numId w:val="7"/>
        </w:numPr>
        <w:jc w:val="both"/>
        <w:rPr>
          <w:szCs w:val="24"/>
        </w:rPr>
      </w:pPr>
      <w:r w:rsidRPr="00842B3A">
        <w:rPr>
          <w:szCs w:val="24"/>
        </w:rPr>
        <w:t>Общественная химиопрофилактика проводится всем жителям очага малярии в течение всего сезона передачи. При этом часть жителей, инфицированных возбудителями малярии, выключаются как источники заражения переносчика, передача инфекции резко снижается, и это защищает всех жителей очага от заражения/заболевания.</w:t>
      </w:r>
    </w:p>
    <w:p w:rsidR="006648E7" w:rsidRPr="00842B3A" w:rsidRDefault="00DB7CBC" w:rsidP="00842B3A">
      <w:pPr>
        <w:pStyle w:val="2"/>
        <w:ind w:firstLine="709"/>
        <w:jc w:val="both"/>
        <w:rPr>
          <w:szCs w:val="24"/>
        </w:rPr>
      </w:pPr>
      <w:r w:rsidRPr="00842B3A">
        <w:rPr>
          <w:szCs w:val="24"/>
        </w:rPr>
        <w:t xml:space="preserve">В </w:t>
      </w:r>
      <w:r w:rsidR="006648E7" w:rsidRPr="00842B3A">
        <w:rPr>
          <w:szCs w:val="24"/>
        </w:rPr>
        <w:t>зависимости от времени года различают сезонную и межсезонную химиопрофилактику.</w:t>
      </w:r>
    </w:p>
    <w:p w:rsidR="006648E7" w:rsidRPr="00842B3A" w:rsidRDefault="006648E7" w:rsidP="00842B3A">
      <w:pPr>
        <w:pStyle w:val="2"/>
        <w:ind w:firstLine="709"/>
        <w:jc w:val="both"/>
        <w:rPr>
          <w:szCs w:val="24"/>
        </w:rPr>
      </w:pPr>
      <w:r w:rsidRPr="00842B3A">
        <w:rPr>
          <w:szCs w:val="24"/>
        </w:rPr>
        <w:t>Сезонная химиопрофилактика проводится в сезон передачи малярии (лето-ранняя осень) с целью защитить жителей от заражения и/или заболевания тропической малярией и трёхдневной малярией с короткой инкубацией.</w:t>
      </w:r>
    </w:p>
    <w:p w:rsidR="006648E7" w:rsidRPr="00842B3A" w:rsidRDefault="006648E7" w:rsidP="00842B3A">
      <w:pPr>
        <w:pStyle w:val="2"/>
        <w:ind w:firstLine="709"/>
        <w:jc w:val="both"/>
        <w:rPr>
          <w:szCs w:val="24"/>
        </w:rPr>
      </w:pPr>
      <w:r w:rsidRPr="00842B3A">
        <w:rPr>
          <w:szCs w:val="24"/>
        </w:rPr>
        <w:t>Межсезонная химиопрофилактика проводится по окончании сезона передачи с целью предупредить проявления трёхдневной малярии с длительной инкубацией у жителей тех очагов, в которых могли произойти массовые заражения P.v. с образованием гипнозоитов в печени.</w:t>
      </w:r>
    </w:p>
    <w:p w:rsidR="006648E7" w:rsidRPr="00842B3A" w:rsidRDefault="006648E7" w:rsidP="00842B3A">
      <w:pPr>
        <w:pStyle w:val="a6"/>
        <w:spacing w:before="0" w:beforeAutospacing="0" w:after="0" w:afterAutospacing="0"/>
        <w:ind w:firstLine="709"/>
        <w:jc w:val="both"/>
      </w:pPr>
      <w:r w:rsidRPr="00842B3A">
        <w:t>Препараты, рекомендуемые для применения в целях химиопрофилактики в странах СНГ, входят в перечень традиционных и не включают дорогой и токсичный мефлохин и антибиотики. Артемизинин и его производные не рекомендуются для химиопрофилактики.</w:t>
      </w:r>
    </w:p>
    <w:p w:rsidR="006648E7" w:rsidRPr="00842B3A" w:rsidRDefault="006648E7" w:rsidP="00842B3A">
      <w:pPr>
        <w:pStyle w:val="2"/>
        <w:ind w:firstLine="709"/>
        <w:jc w:val="both"/>
        <w:rPr>
          <w:szCs w:val="24"/>
        </w:rPr>
      </w:pPr>
      <w:r w:rsidRPr="00842B3A">
        <w:rPr>
          <w:szCs w:val="24"/>
        </w:rPr>
        <w:t>В связи с разнообразием эпидемиологической ситуации в эндемичных по малярии странах мира в отношении интенсивности передачи, чувствительности местных штаммов к противомалярийным препаратам, схемы личной химиопрофилактики граждан, выезжающих из неэндемичных стран в высокоэндемичные, разнообразны.</w:t>
      </w:r>
    </w:p>
    <w:p w:rsidR="006648E7" w:rsidRPr="00842B3A" w:rsidRDefault="006648E7" w:rsidP="00842B3A">
      <w:pPr>
        <w:pStyle w:val="2"/>
        <w:ind w:firstLine="709"/>
        <w:jc w:val="both"/>
        <w:rPr>
          <w:szCs w:val="24"/>
        </w:rPr>
      </w:pPr>
      <w:r w:rsidRPr="00842B3A">
        <w:rPr>
          <w:szCs w:val="24"/>
        </w:rPr>
        <w:t>Назначая личную химиопрофилактику, необходимо учесть ряд общих положений:</w:t>
      </w:r>
    </w:p>
    <w:p w:rsidR="006648E7" w:rsidRPr="00842B3A" w:rsidRDefault="006648E7" w:rsidP="00842B3A">
      <w:pPr>
        <w:pStyle w:val="2"/>
        <w:ind w:firstLine="709"/>
        <w:jc w:val="both"/>
        <w:rPr>
          <w:szCs w:val="24"/>
        </w:rPr>
      </w:pPr>
      <w:r w:rsidRPr="00842B3A">
        <w:rPr>
          <w:szCs w:val="24"/>
        </w:rPr>
        <w:t>а) Нет эффективных на 100% и совершенно безопасных препаратов с химиопрофилактической активностью. Регулярное применение препаратов может не обеспечить защиту от заражения/заболевания, но с большой вероятностью предупредит тяжёлое течение малярии и/или летальный исход. Побочные действия препаратов неодинаковы, причём большинство побочных реакций связано с врождёнными биохимическими аномалиями.</w:t>
      </w:r>
    </w:p>
    <w:p w:rsidR="006648E7" w:rsidRPr="00842B3A" w:rsidRDefault="006648E7" w:rsidP="00842B3A">
      <w:pPr>
        <w:pStyle w:val="2"/>
        <w:ind w:firstLine="709"/>
        <w:jc w:val="both"/>
        <w:rPr>
          <w:szCs w:val="24"/>
        </w:rPr>
      </w:pPr>
      <w:r w:rsidRPr="00842B3A">
        <w:rPr>
          <w:szCs w:val="24"/>
        </w:rPr>
        <w:t>б) Эффективность химиопрофилактики зависит в большой степени от выбора препаратов, его дозы и схемы применения. Это требует от врача исчерпывающих знаний географических особенностей распространения всех видовых форм малярии, особенно лекарственноустойчивой формы тропической малярии. Схему химиопрофилактики следует назначать применительно к ситуации в конкретном районе или городе.</w:t>
      </w:r>
    </w:p>
    <w:p w:rsidR="006648E7" w:rsidRPr="00842B3A" w:rsidRDefault="006648E7" w:rsidP="00842B3A">
      <w:pPr>
        <w:pStyle w:val="2"/>
        <w:ind w:firstLine="709"/>
        <w:jc w:val="both"/>
        <w:rPr>
          <w:szCs w:val="24"/>
        </w:rPr>
      </w:pPr>
      <w:r w:rsidRPr="00842B3A">
        <w:rPr>
          <w:szCs w:val="24"/>
        </w:rPr>
        <w:t>в) Объяснить отъезжающим абсолютную необходимость начать применять лекарственные препараты минимум за 1 неделю до отъезда и продолжать его в течение месяца после выезда из очага. Также необходимо предупредить, что заражение малярией может произойти в некотором промежуточном аэропорту, вне зависимости от длительности пребывания в них.</w:t>
      </w:r>
    </w:p>
    <w:p w:rsidR="006648E7" w:rsidRPr="00842B3A" w:rsidRDefault="006648E7" w:rsidP="00842B3A">
      <w:pPr>
        <w:pStyle w:val="2"/>
        <w:ind w:firstLine="709"/>
        <w:jc w:val="both"/>
        <w:rPr>
          <w:szCs w:val="24"/>
        </w:rPr>
      </w:pPr>
      <w:r w:rsidRPr="00842B3A">
        <w:rPr>
          <w:szCs w:val="24"/>
        </w:rPr>
        <w:t>г) Препараты для химиопрофилактики необходимо назначать с учётом их эффективности, а также его сравнительной стоимости.</w:t>
      </w:r>
    </w:p>
    <w:p w:rsidR="006648E7" w:rsidRPr="00842B3A" w:rsidRDefault="006648E7" w:rsidP="00842B3A">
      <w:pPr>
        <w:pStyle w:val="2"/>
        <w:ind w:firstLine="709"/>
        <w:jc w:val="both"/>
        <w:rPr>
          <w:szCs w:val="24"/>
        </w:rPr>
      </w:pPr>
      <w:r w:rsidRPr="00842B3A">
        <w:rPr>
          <w:szCs w:val="24"/>
        </w:rPr>
        <w:t>д) Ни один препарат, применяемый для химиопрофилактики, не действует на гипнозоиты, поэтому поздние проявления трёхдневной и овале-малярии могут впервые обнаруживаться через много месяцев после возвращения домой.</w:t>
      </w:r>
    </w:p>
    <w:p w:rsidR="006648E7" w:rsidRPr="00842B3A" w:rsidRDefault="006648E7" w:rsidP="00842B3A">
      <w:pPr>
        <w:pStyle w:val="2"/>
        <w:ind w:firstLine="709"/>
        <w:jc w:val="both"/>
        <w:rPr>
          <w:szCs w:val="24"/>
        </w:rPr>
      </w:pPr>
      <w:r w:rsidRPr="00842B3A">
        <w:rPr>
          <w:szCs w:val="24"/>
        </w:rPr>
        <w:t>е) Химиопрофилактика противопоказана беременным женщинам, маленьким детям и пожилым людям, особенно в странах с лекарственноустойчивой формой тропической малярии.</w:t>
      </w:r>
    </w:p>
    <w:p w:rsidR="006648E7" w:rsidRPr="00842B3A" w:rsidRDefault="006648E7" w:rsidP="00842B3A">
      <w:pPr>
        <w:pStyle w:val="2"/>
        <w:ind w:firstLine="720"/>
        <w:jc w:val="both"/>
        <w:rPr>
          <w:szCs w:val="24"/>
        </w:rPr>
      </w:pPr>
      <w:r w:rsidRPr="00842B3A">
        <w:rPr>
          <w:szCs w:val="24"/>
        </w:rPr>
        <w:t>При лихорадочном заболевании путешественники должны принять имеющиеся у них противомалярийные препараты, помня о необходимости раннего обращения за медицинской помощью, и, что лихорадка в результате заражения малярией появляется не ранее 7-го дня после выезда в очаг малярии.</w:t>
      </w:r>
    </w:p>
    <w:p w:rsidR="000372BD" w:rsidRPr="00842B3A" w:rsidRDefault="000372BD" w:rsidP="00842B3A">
      <w:pPr>
        <w:pStyle w:val="2"/>
        <w:jc w:val="both"/>
        <w:rPr>
          <w:szCs w:val="24"/>
        </w:rPr>
      </w:pPr>
    </w:p>
    <w:p w:rsidR="006B2E72" w:rsidRPr="00842B3A" w:rsidRDefault="006B2E72" w:rsidP="00842B3A">
      <w:pPr>
        <w:spacing w:after="0" w:line="240" w:lineRule="auto"/>
        <w:jc w:val="both"/>
        <w:rPr>
          <w:rFonts w:ascii="Times New Roman" w:hAnsi="Times New Roman" w:cs="Times New Roman"/>
          <w:b/>
          <w:caps/>
          <w:color w:val="000000"/>
          <w:spacing w:val="-5"/>
          <w:sz w:val="24"/>
          <w:szCs w:val="24"/>
        </w:rPr>
      </w:pPr>
    </w:p>
    <w:p w:rsidR="00B661A4" w:rsidRPr="00842B3A" w:rsidRDefault="00B661A4" w:rsidP="00842B3A">
      <w:pPr>
        <w:spacing w:after="0" w:line="240" w:lineRule="auto"/>
        <w:jc w:val="both"/>
        <w:rPr>
          <w:rFonts w:ascii="Times New Roman" w:hAnsi="Times New Roman" w:cs="Times New Roman"/>
          <w:b/>
          <w:caps/>
          <w:color w:val="000000"/>
          <w:spacing w:val="-5"/>
          <w:sz w:val="24"/>
          <w:szCs w:val="24"/>
        </w:rPr>
      </w:pPr>
    </w:p>
    <w:p w:rsidR="00FC7CD7" w:rsidRPr="00842B3A" w:rsidRDefault="00FC7CD7" w:rsidP="00842B3A">
      <w:pPr>
        <w:spacing w:after="0" w:line="240" w:lineRule="auto"/>
        <w:jc w:val="both"/>
        <w:rPr>
          <w:rFonts w:ascii="Times New Roman" w:hAnsi="Times New Roman" w:cs="Times New Roman"/>
          <w:b/>
          <w:caps/>
          <w:color w:val="000000"/>
          <w:spacing w:val="-5"/>
          <w:sz w:val="24"/>
          <w:szCs w:val="24"/>
        </w:rPr>
      </w:pPr>
    </w:p>
    <w:p w:rsidR="00FC7CD7" w:rsidRPr="00842B3A" w:rsidRDefault="00FC7CD7" w:rsidP="00842B3A">
      <w:pPr>
        <w:spacing w:after="0" w:line="240" w:lineRule="auto"/>
        <w:jc w:val="both"/>
        <w:rPr>
          <w:rFonts w:ascii="Times New Roman" w:hAnsi="Times New Roman" w:cs="Times New Roman"/>
          <w:b/>
          <w:caps/>
          <w:color w:val="000000"/>
          <w:spacing w:val="-5"/>
          <w:sz w:val="24"/>
          <w:szCs w:val="24"/>
        </w:rPr>
      </w:pPr>
    </w:p>
    <w:p w:rsidR="00FC7CD7" w:rsidRPr="00842B3A" w:rsidRDefault="00FC7CD7" w:rsidP="00842B3A">
      <w:pPr>
        <w:spacing w:after="0" w:line="240" w:lineRule="auto"/>
        <w:jc w:val="both"/>
        <w:rPr>
          <w:rFonts w:ascii="Times New Roman" w:hAnsi="Times New Roman" w:cs="Times New Roman"/>
          <w:b/>
          <w:caps/>
          <w:color w:val="000000"/>
          <w:spacing w:val="-5"/>
          <w:sz w:val="24"/>
          <w:szCs w:val="24"/>
        </w:rPr>
      </w:pPr>
    </w:p>
    <w:p w:rsidR="00FC7CD7" w:rsidRPr="00842B3A" w:rsidRDefault="00FC7CD7" w:rsidP="00842B3A">
      <w:pPr>
        <w:spacing w:after="0" w:line="240" w:lineRule="auto"/>
        <w:jc w:val="both"/>
        <w:rPr>
          <w:rFonts w:ascii="Times New Roman" w:hAnsi="Times New Roman" w:cs="Times New Roman"/>
          <w:b/>
          <w:caps/>
          <w:color w:val="000000"/>
          <w:spacing w:val="-5"/>
          <w:sz w:val="24"/>
          <w:szCs w:val="24"/>
        </w:rPr>
      </w:pPr>
    </w:p>
    <w:p w:rsidR="00FC7CD7" w:rsidRPr="00842B3A" w:rsidRDefault="00FC7CD7" w:rsidP="00842B3A">
      <w:pPr>
        <w:spacing w:after="0" w:line="240" w:lineRule="auto"/>
        <w:jc w:val="both"/>
        <w:rPr>
          <w:rFonts w:ascii="Times New Roman" w:hAnsi="Times New Roman" w:cs="Times New Roman"/>
          <w:b/>
          <w:caps/>
          <w:color w:val="000000"/>
          <w:spacing w:val="-5"/>
          <w:sz w:val="24"/>
          <w:szCs w:val="24"/>
        </w:rPr>
      </w:pPr>
    </w:p>
    <w:p w:rsidR="00A1458F" w:rsidRPr="00842B3A" w:rsidRDefault="00A1458F" w:rsidP="00842B3A">
      <w:pPr>
        <w:spacing w:after="0" w:line="240" w:lineRule="auto"/>
        <w:jc w:val="both"/>
        <w:rPr>
          <w:rFonts w:ascii="Times New Roman" w:hAnsi="Times New Roman" w:cs="Times New Roman"/>
          <w:b/>
          <w:caps/>
          <w:color w:val="000000"/>
          <w:spacing w:val="-5"/>
          <w:sz w:val="24"/>
          <w:szCs w:val="24"/>
        </w:rPr>
      </w:pPr>
    </w:p>
    <w:p w:rsidR="000372BD" w:rsidRPr="00842B3A" w:rsidRDefault="000372BD" w:rsidP="00842B3A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pacing w:val="-5"/>
          <w:sz w:val="24"/>
          <w:szCs w:val="24"/>
        </w:rPr>
      </w:pPr>
      <w:r w:rsidRPr="00842B3A">
        <w:rPr>
          <w:rFonts w:ascii="Times New Roman" w:hAnsi="Times New Roman" w:cs="Times New Roman"/>
          <w:b/>
          <w:caps/>
          <w:color w:val="000000"/>
          <w:spacing w:val="-5"/>
          <w:sz w:val="24"/>
          <w:szCs w:val="24"/>
        </w:rPr>
        <w:t>Дозировки противомалярийных препаратов,</w:t>
      </w:r>
    </w:p>
    <w:p w:rsidR="000372BD" w:rsidRPr="00842B3A" w:rsidRDefault="000372BD" w:rsidP="00842B3A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pacing w:val="-5"/>
          <w:sz w:val="24"/>
          <w:szCs w:val="24"/>
        </w:rPr>
      </w:pPr>
      <w:r w:rsidRPr="00842B3A">
        <w:rPr>
          <w:rFonts w:ascii="Times New Roman" w:hAnsi="Times New Roman" w:cs="Times New Roman"/>
          <w:b/>
          <w:caps/>
          <w:color w:val="000000"/>
          <w:spacing w:val="-5"/>
          <w:sz w:val="24"/>
          <w:szCs w:val="24"/>
        </w:rPr>
        <w:t>рекомендуемые ВОЗ для лечения и химиопрофилактики</w:t>
      </w:r>
    </w:p>
    <w:p w:rsidR="00FC7CD7" w:rsidRPr="00842B3A" w:rsidRDefault="00FC7CD7" w:rsidP="00842B3A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pacing w:val="-5"/>
          <w:sz w:val="24"/>
          <w:szCs w:val="24"/>
        </w:rPr>
      </w:pPr>
    </w:p>
    <w:p w:rsidR="00B661A4" w:rsidRPr="00842B3A" w:rsidRDefault="000372BD" w:rsidP="00842B3A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3A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Мефлохин</w:t>
      </w:r>
      <w:r w:rsidRPr="00842B3A">
        <w:rPr>
          <w:rFonts w:ascii="Times New Roman" w:hAnsi="Times New Roman" w:cs="Times New Roman"/>
          <w:bCs/>
          <w:color w:val="000000"/>
          <w:spacing w:val="-5"/>
          <w:sz w:val="24"/>
          <w:szCs w:val="24"/>
        </w:rPr>
        <w:t xml:space="preserve"> </w:t>
      </w:r>
      <w:r w:rsidRPr="00842B3A">
        <w:rPr>
          <w:rFonts w:ascii="Times New Roman" w:hAnsi="Times New Roman" w:cs="Times New Roman"/>
          <w:color w:val="000000"/>
          <w:spacing w:val="-5"/>
          <w:sz w:val="24"/>
          <w:szCs w:val="24"/>
        </w:rPr>
        <w:t>для лечения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50"/>
        <w:gridCol w:w="1743"/>
        <w:gridCol w:w="2573"/>
        <w:gridCol w:w="1432"/>
        <w:gridCol w:w="1559"/>
      </w:tblGrid>
      <w:tr w:rsidR="00993CE8" w:rsidRPr="00842B3A" w:rsidTr="00AE4FB8">
        <w:trPr>
          <w:trHeight w:hRule="exact" w:val="298"/>
          <w:jc w:val="center"/>
        </w:trPr>
        <w:tc>
          <w:tcPr>
            <w:tcW w:w="16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3CE8" w:rsidRPr="00842B3A" w:rsidRDefault="00993CE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10"/>
                <w:sz w:val="24"/>
                <w:szCs w:val="24"/>
              </w:rPr>
              <w:t>Вес (кг)</w:t>
            </w:r>
          </w:p>
          <w:p w:rsidR="00993CE8" w:rsidRPr="00842B3A" w:rsidRDefault="00993CE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3CE8" w:rsidRPr="00842B3A" w:rsidRDefault="00993CE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3CE8" w:rsidRPr="00842B3A" w:rsidRDefault="00993CE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3CE8" w:rsidRPr="00842B3A" w:rsidRDefault="00993CE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10"/>
                <w:sz w:val="24"/>
                <w:szCs w:val="24"/>
              </w:rPr>
              <w:t>Возраст (годы)</w:t>
            </w:r>
          </w:p>
          <w:p w:rsidR="00993CE8" w:rsidRPr="00842B3A" w:rsidRDefault="00993CE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3CE8" w:rsidRPr="00842B3A" w:rsidRDefault="00993CE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3CE8" w:rsidRPr="00842B3A" w:rsidRDefault="00993CE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3CE8" w:rsidRPr="00842B3A" w:rsidRDefault="00993CE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>Число таблеток</w:t>
            </w:r>
          </w:p>
        </w:tc>
      </w:tr>
      <w:tr w:rsidR="00993CE8" w:rsidRPr="00842B3A" w:rsidTr="00AE4FB8">
        <w:trPr>
          <w:trHeight w:hRule="exact" w:val="269"/>
          <w:jc w:val="center"/>
        </w:trPr>
        <w:tc>
          <w:tcPr>
            <w:tcW w:w="16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3CE8" w:rsidRPr="00842B3A" w:rsidRDefault="00993CE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3CE8" w:rsidRPr="00842B3A" w:rsidRDefault="00993CE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3CE8" w:rsidRPr="00842B3A" w:rsidRDefault="00993CE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7"/>
                <w:sz w:val="24"/>
                <w:szCs w:val="24"/>
              </w:rPr>
              <w:t xml:space="preserve">15 </w:t>
            </w:r>
            <w:r w:rsidRPr="00842B3A">
              <w:rPr>
                <w:rFonts w:ascii="Times New Roman" w:hAnsi="Times New Roman" w:cs="Times New Roman"/>
                <w:b/>
                <w:i/>
                <w:iCs/>
                <w:color w:val="000000"/>
                <w:spacing w:val="-7"/>
                <w:sz w:val="24"/>
                <w:szCs w:val="24"/>
              </w:rPr>
              <w:t xml:space="preserve">мг/кг </w:t>
            </w:r>
            <w:r w:rsidRPr="00842B3A">
              <w:rPr>
                <w:rFonts w:ascii="Times New Roman" w:hAnsi="Times New Roman" w:cs="Times New Roman"/>
                <w:b/>
                <w:color w:val="000000"/>
                <w:spacing w:val="-7"/>
                <w:sz w:val="24"/>
                <w:szCs w:val="24"/>
              </w:rPr>
              <w:t>(осн.)</w:t>
            </w:r>
          </w:p>
        </w:tc>
        <w:tc>
          <w:tcPr>
            <w:tcW w:w="2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3CE8" w:rsidRPr="00842B3A" w:rsidRDefault="00993CE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 xml:space="preserve">25 </w:t>
            </w:r>
            <w:r w:rsidRPr="00842B3A">
              <w:rPr>
                <w:rFonts w:ascii="Times New Roman" w:hAnsi="Times New Roman" w:cs="Times New Roman"/>
                <w:b/>
                <w:i/>
                <w:iCs/>
                <w:color w:val="000000"/>
                <w:spacing w:val="-6"/>
                <w:sz w:val="24"/>
                <w:szCs w:val="24"/>
              </w:rPr>
              <w:t xml:space="preserve">мг/кг </w:t>
            </w:r>
            <w:r w:rsidRPr="00842B3A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(осн.)</w:t>
            </w:r>
          </w:p>
        </w:tc>
      </w:tr>
      <w:tr w:rsidR="00993CE8" w:rsidRPr="00842B3A" w:rsidTr="00AE4FB8">
        <w:trPr>
          <w:trHeight w:hRule="exact" w:val="259"/>
          <w:jc w:val="center"/>
        </w:trPr>
        <w:tc>
          <w:tcPr>
            <w:tcW w:w="16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3CE8" w:rsidRPr="00842B3A" w:rsidRDefault="00993CE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3CE8" w:rsidRPr="00842B3A" w:rsidRDefault="00993CE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3CE8" w:rsidRPr="00842B3A" w:rsidRDefault="00993CE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10"/>
                <w:sz w:val="24"/>
                <w:szCs w:val="24"/>
              </w:rPr>
              <w:t>Одна доза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3CE8" w:rsidRPr="00842B3A" w:rsidRDefault="00993CE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  <w:t>Доза 1-ая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3CE8" w:rsidRPr="00842B3A" w:rsidRDefault="00993CE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Доза 2-я</w:t>
            </w:r>
          </w:p>
        </w:tc>
      </w:tr>
      <w:tr w:rsidR="000372BD" w:rsidRPr="00842B3A" w:rsidTr="00AE4FB8">
        <w:trPr>
          <w:trHeight w:hRule="exact" w:val="366"/>
          <w:jc w:val="center"/>
        </w:trPr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&lt;5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&lt; 3 месяцев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Не рекомендуется</w:t>
            </w: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Не рекомендуется</w:t>
            </w:r>
          </w:p>
        </w:tc>
      </w:tr>
      <w:tr w:rsidR="000372BD" w:rsidRPr="00842B3A" w:rsidTr="00AE4FB8">
        <w:trPr>
          <w:trHeight w:hRule="exact" w:val="269"/>
          <w:jc w:val="center"/>
        </w:trPr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5-6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3 месяца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0,25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0,25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0,25</w:t>
            </w:r>
          </w:p>
        </w:tc>
      </w:tr>
      <w:tr w:rsidR="000372BD" w:rsidRPr="00842B3A" w:rsidTr="00AE4FB8">
        <w:trPr>
          <w:trHeight w:hRule="exact" w:val="269"/>
          <w:jc w:val="center"/>
        </w:trPr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7-8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4—7 месяцев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0,50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0,50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0,25</w:t>
            </w:r>
          </w:p>
        </w:tc>
      </w:tr>
      <w:tr w:rsidR="000372BD" w:rsidRPr="00842B3A" w:rsidTr="00AE4FB8">
        <w:trPr>
          <w:trHeight w:hRule="exact" w:val="269"/>
          <w:jc w:val="center"/>
        </w:trPr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>9-12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8—23 месяцев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0,75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0,75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0,50</w:t>
            </w:r>
          </w:p>
        </w:tc>
      </w:tr>
      <w:tr w:rsidR="000372BD" w:rsidRPr="00842B3A" w:rsidTr="00AE4FB8">
        <w:trPr>
          <w:trHeight w:hRule="exact" w:val="259"/>
          <w:jc w:val="center"/>
        </w:trPr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13-16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2-3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1,00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1,00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0,50</w:t>
            </w:r>
          </w:p>
        </w:tc>
      </w:tr>
      <w:tr w:rsidR="000372BD" w:rsidRPr="00842B3A" w:rsidTr="00AE4FB8">
        <w:trPr>
          <w:trHeight w:hRule="exact" w:val="269"/>
          <w:jc w:val="center"/>
        </w:trPr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17-24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4-7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1,50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1,50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1,00</w:t>
            </w:r>
          </w:p>
        </w:tc>
      </w:tr>
      <w:tr w:rsidR="000372BD" w:rsidRPr="00842B3A" w:rsidTr="00AE4FB8">
        <w:trPr>
          <w:trHeight w:hRule="exact" w:val="269"/>
          <w:jc w:val="center"/>
        </w:trPr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25-35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8-10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2,00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2,00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1,50</w:t>
            </w:r>
          </w:p>
        </w:tc>
      </w:tr>
      <w:tr w:rsidR="000372BD" w:rsidRPr="00842B3A" w:rsidTr="00AE4FB8">
        <w:trPr>
          <w:trHeight w:hRule="exact" w:val="269"/>
          <w:jc w:val="center"/>
        </w:trPr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36-50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11-13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3,00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3,00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2,00</w:t>
            </w:r>
          </w:p>
        </w:tc>
      </w:tr>
      <w:tr w:rsidR="000372BD" w:rsidRPr="00842B3A" w:rsidTr="00AE4FB8">
        <w:trPr>
          <w:trHeight w:hRule="exact" w:val="269"/>
          <w:jc w:val="center"/>
        </w:trPr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51-59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14-15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3,50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3,50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2,00</w:t>
            </w:r>
          </w:p>
        </w:tc>
      </w:tr>
      <w:tr w:rsidR="000372BD" w:rsidRPr="00842B3A" w:rsidTr="00AE4FB8">
        <w:trPr>
          <w:trHeight w:hRule="exact" w:val="288"/>
          <w:jc w:val="center"/>
        </w:trPr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60+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15+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4,00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4,00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2,00</w:t>
            </w:r>
          </w:p>
        </w:tc>
      </w:tr>
    </w:tbl>
    <w:p w:rsidR="000372BD" w:rsidRPr="00842B3A" w:rsidRDefault="000372BD" w:rsidP="00842B3A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</w:p>
    <w:p w:rsidR="00B661A4" w:rsidRPr="00842B3A" w:rsidRDefault="000372BD" w:rsidP="00842B3A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3A">
        <w:rPr>
          <w:rFonts w:ascii="Times New Roman" w:hAnsi="Times New Roman" w:cs="Times New Roman"/>
          <w:b/>
          <w:color w:val="000000"/>
          <w:spacing w:val="-7"/>
          <w:sz w:val="24"/>
          <w:szCs w:val="24"/>
        </w:rPr>
        <w:t>Хлорохин</w:t>
      </w:r>
      <w:r w:rsidRPr="00842B3A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в таблетках по 100 или 150 мг основания, для лечения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19"/>
        <w:gridCol w:w="1727"/>
        <w:gridCol w:w="830"/>
        <w:gridCol w:w="829"/>
        <w:gridCol w:w="851"/>
        <w:gridCol w:w="929"/>
        <w:gridCol w:w="850"/>
        <w:gridCol w:w="992"/>
      </w:tblGrid>
      <w:tr w:rsidR="00993CE8" w:rsidRPr="00842B3A" w:rsidTr="00AE4FB8">
        <w:trPr>
          <w:trHeight w:hRule="exact" w:val="288"/>
          <w:jc w:val="center"/>
        </w:trPr>
        <w:tc>
          <w:tcPr>
            <w:tcW w:w="18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3CE8" w:rsidRPr="00842B3A" w:rsidRDefault="00993CE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10"/>
                <w:sz w:val="24"/>
                <w:szCs w:val="24"/>
              </w:rPr>
              <w:t>Вес (кг)</w:t>
            </w:r>
          </w:p>
          <w:p w:rsidR="00993CE8" w:rsidRPr="00842B3A" w:rsidRDefault="00993CE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CE8" w:rsidRPr="00842B3A" w:rsidRDefault="00993CE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CE8" w:rsidRPr="00842B3A" w:rsidRDefault="00993CE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3CE8" w:rsidRPr="00842B3A" w:rsidRDefault="00993CE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10"/>
                <w:sz w:val="24"/>
                <w:szCs w:val="24"/>
              </w:rPr>
              <w:t>Возраст (годы)</w:t>
            </w:r>
          </w:p>
          <w:p w:rsidR="00993CE8" w:rsidRPr="00842B3A" w:rsidRDefault="00993CE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CE8" w:rsidRPr="00842B3A" w:rsidRDefault="00993CE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CE8" w:rsidRPr="00842B3A" w:rsidRDefault="00993CE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3CE8" w:rsidRPr="00842B3A" w:rsidRDefault="00993CE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>Число таблеток</w:t>
            </w:r>
          </w:p>
        </w:tc>
      </w:tr>
      <w:tr w:rsidR="00993CE8" w:rsidRPr="00842B3A" w:rsidTr="00AE4FB8">
        <w:trPr>
          <w:trHeight w:hRule="exact" w:val="383"/>
          <w:jc w:val="center"/>
        </w:trPr>
        <w:tc>
          <w:tcPr>
            <w:tcW w:w="18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3CE8" w:rsidRPr="00842B3A" w:rsidRDefault="00993CE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3CE8" w:rsidRPr="00842B3A" w:rsidRDefault="00993CE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3CE8" w:rsidRPr="00842B3A" w:rsidRDefault="00993CE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10"/>
                <w:sz w:val="24"/>
                <w:szCs w:val="24"/>
              </w:rPr>
              <w:t xml:space="preserve">100 </w:t>
            </w:r>
            <w:r w:rsidRPr="00842B3A">
              <w:rPr>
                <w:rFonts w:ascii="Times New Roman" w:hAnsi="Times New Roman" w:cs="Times New Roman"/>
                <w:b/>
                <w:i/>
                <w:iCs/>
                <w:color w:val="000000"/>
                <w:spacing w:val="-10"/>
                <w:sz w:val="24"/>
                <w:szCs w:val="24"/>
              </w:rPr>
              <w:t xml:space="preserve">мг </w:t>
            </w:r>
            <w:r w:rsidRPr="00842B3A">
              <w:rPr>
                <w:rFonts w:ascii="Times New Roman" w:hAnsi="Times New Roman" w:cs="Times New Roman"/>
                <w:b/>
                <w:color w:val="000000"/>
                <w:spacing w:val="-10"/>
                <w:sz w:val="24"/>
                <w:szCs w:val="24"/>
              </w:rPr>
              <w:t>основания</w:t>
            </w:r>
          </w:p>
        </w:tc>
        <w:tc>
          <w:tcPr>
            <w:tcW w:w="27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3CE8" w:rsidRPr="00842B3A" w:rsidRDefault="00993CE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12"/>
                <w:sz w:val="24"/>
                <w:szCs w:val="24"/>
              </w:rPr>
              <w:t xml:space="preserve">1 50 </w:t>
            </w:r>
            <w:r w:rsidRPr="00842B3A">
              <w:rPr>
                <w:rFonts w:ascii="Times New Roman" w:hAnsi="Times New Roman" w:cs="Times New Roman"/>
                <w:b/>
                <w:i/>
                <w:iCs/>
                <w:color w:val="000000"/>
                <w:spacing w:val="-12"/>
                <w:sz w:val="24"/>
                <w:szCs w:val="24"/>
              </w:rPr>
              <w:t xml:space="preserve">мг </w:t>
            </w:r>
            <w:r w:rsidRPr="00842B3A">
              <w:rPr>
                <w:rFonts w:ascii="Times New Roman" w:hAnsi="Times New Roman" w:cs="Times New Roman"/>
                <w:b/>
                <w:color w:val="000000"/>
                <w:spacing w:val="-12"/>
                <w:sz w:val="24"/>
                <w:szCs w:val="24"/>
              </w:rPr>
              <w:t>основания</w:t>
            </w:r>
          </w:p>
        </w:tc>
      </w:tr>
      <w:tr w:rsidR="00993CE8" w:rsidRPr="00842B3A" w:rsidTr="00AE4FB8">
        <w:trPr>
          <w:trHeight w:hRule="exact" w:val="250"/>
          <w:jc w:val="center"/>
        </w:trPr>
        <w:tc>
          <w:tcPr>
            <w:tcW w:w="181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93CE8" w:rsidRPr="00842B3A" w:rsidRDefault="00993CE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93CE8" w:rsidRPr="00842B3A" w:rsidRDefault="00993CE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3CE8" w:rsidRPr="00842B3A" w:rsidRDefault="00993CE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Дни</w:t>
            </w:r>
          </w:p>
        </w:tc>
        <w:tc>
          <w:tcPr>
            <w:tcW w:w="27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3CE8" w:rsidRPr="00842B3A" w:rsidRDefault="00993CE8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Дни</w:t>
            </w:r>
          </w:p>
        </w:tc>
      </w:tr>
      <w:tr w:rsidR="000372BD" w:rsidRPr="00842B3A" w:rsidTr="00AE4FB8">
        <w:trPr>
          <w:trHeight w:hRule="exact" w:val="259"/>
          <w:jc w:val="center"/>
        </w:trPr>
        <w:tc>
          <w:tcPr>
            <w:tcW w:w="18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372BD" w:rsidRPr="00842B3A" w:rsidTr="00AE4FB8">
        <w:trPr>
          <w:trHeight w:hRule="exact" w:val="259"/>
          <w:jc w:val="center"/>
        </w:trPr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5-6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&lt; 4 мес.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-&lt;5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0,25</w:t>
            </w:r>
          </w:p>
        </w:tc>
      </w:tr>
      <w:tr w:rsidR="000372BD" w:rsidRPr="00842B3A" w:rsidTr="00AE4FB8">
        <w:trPr>
          <w:trHeight w:hRule="exact" w:val="250"/>
          <w:jc w:val="center"/>
        </w:trPr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  <w:t>7-10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4—11 мес.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0372BD" w:rsidRPr="00842B3A" w:rsidTr="00AE4FB8">
        <w:trPr>
          <w:trHeight w:hRule="exact" w:val="259"/>
          <w:jc w:val="center"/>
        </w:trPr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11-14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1-2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0372BD" w:rsidRPr="00842B3A" w:rsidTr="00AE4FB8">
        <w:trPr>
          <w:trHeight w:hRule="exact" w:val="259"/>
          <w:jc w:val="center"/>
        </w:trPr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15-18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3-4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372BD" w:rsidRPr="00842B3A" w:rsidTr="00AE4FB8">
        <w:trPr>
          <w:trHeight w:hRule="exact" w:val="250"/>
          <w:jc w:val="center"/>
        </w:trPr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19-24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5-7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372BD" w:rsidRPr="00842B3A" w:rsidTr="00AE4FB8">
        <w:trPr>
          <w:trHeight w:hRule="exact" w:val="259"/>
          <w:jc w:val="center"/>
        </w:trPr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25-35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8-10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372BD" w:rsidRPr="00842B3A" w:rsidTr="00AE4FB8">
        <w:trPr>
          <w:trHeight w:hRule="exact" w:val="250"/>
          <w:jc w:val="center"/>
        </w:trPr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36-50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11-13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372BD" w:rsidRPr="00842B3A" w:rsidTr="00AE4FB8">
        <w:trPr>
          <w:trHeight w:hRule="exact" w:val="298"/>
          <w:jc w:val="center"/>
        </w:trPr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50+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14+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6B2E72" w:rsidRPr="00842B3A" w:rsidRDefault="006B2E72" w:rsidP="00842B3A">
      <w:pPr>
        <w:spacing w:after="0" w:line="240" w:lineRule="auto"/>
        <w:ind w:firstLine="350"/>
        <w:jc w:val="both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</w:p>
    <w:p w:rsidR="00B726AE" w:rsidRPr="00842B3A" w:rsidRDefault="000372BD" w:rsidP="00842B3A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3A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Мефлохин</w:t>
      </w:r>
      <w:r w:rsidRPr="00842B3A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(1 </w:t>
      </w:r>
      <w:r w:rsidRPr="00842B3A">
        <w:rPr>
          <w:rFonts w:ascii="Times New Roman" w:hAnsi="Times New Roman" w:cs="Times New Roman"/>
          <w:color w:val="000000"/>
          <w:spacing w:val="-3"/>
          <w:sz w:val="24"/>
          <w:szCs w:val="24"/>
        </w:rPr>
        <w:t>таблетка содержит 250</w:t>
      </w:r>
      <w:r w:rsidRPr="00842B3A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мг </w:t>
      </w:r>
      <w:r w:rsidRPr="00842B3A">
        <w:rPr>
          <w:rFonts w:ascii="Times New Roman" w:hAnsi="Times New Roman" w:cs="Times New Roman"/>
          <w:color w:val="000000"/>
          <w:spacing w:val="-3"/>
          <w:sz w:val="24"/>
          <w:szCs w:val="24"/>
        </w:rPr>
        <w:t>основания) для хими</w:t>
      </w:r>
      <w:r w:rsidRPr="00842B3A">
        <w:rPr>
          <w:rFonts w:ascii="Times New Roman" w:hAnsi="Times New Roman" w:cs="Times New Roman"/>
          <w:color w:val="000000"/>
          <w:spacing w:val="2"/>
          <w:sz w:val="24"/>
          <w:szCs w:val="24"/>
        </w:rPr>
        <w:t>опрофилактики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31"/>
        <w:gridCol w:w="2707"/>
        <w:gridCol w:w="3505"/>
      </w:tblGrid>
      <w:tr w:rsidR="000372BD" w:rsidRPr="00842B3A" w:rsidTr="009E58AB">
        <w:trPr>
          <w:trHeight w:hRule="exact" w:val="307"/>
          <w:jc w:val="center"/>
        </w:trPr>
        <w:tc>
          <w:tcPr>
            <w:tcW w:w="5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9"/>
                <w:sz w:val="24"/>
                <w:szCs w:val="24"/>
              </w:rPr>
              <w:t>Объект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10"/>
                <w:sz w:val="24"/>
                <w:szCs w:val="24"/>
              </w:rPr>
              <w:t>Число таблеток в неделю</w:t>
            </w:r>
          </w:p>
        </w:tc>
      </w:tr>
      <w:tr w:rsidR="000372BD" w:rsidRPr="00842B3A" w:rsidTr="009E58AB">
        <w:trPr>
          <w:trHeight w:hRule="exact" w:val="282"/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10"/>
                <w:sz w:val="24"/>
                <w:szCs w:val="24"/>
              </w:rPr>
              <w:t>Вес (кг)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9"/>
                <w:sz w:val="24"/>
                <w:szCs w:val="24"/>
              </w:rPr>
              <w:t>Возраст (годы)</w:t>
            </w:r>
          </w:p>
        </w:tc>
        <w:tc>
          <w:tcPr>
            <w:tcW w:w="35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BD" w:rsidRPr="00842B3A" w:rsidTr="009E58AB">
        <w:trPr>
          <w:trHeight w:hRule="exact" w:val="269"/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&lt;5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&lt; 3 мес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Не рекомендован</w:t>
            </w:r>
          </w:p>
        </w:tc>
      </w:tr>
      <w:tr w:rsidR="000372BD" w:rsidRPr="00842B3A" w:rsidTr="009E58AB">
        <w:trPr>
          <w:trHeight w:hRule="exact" w:val="288"/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5-12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3—23 мес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0,25</w:t>
            </w:r>
          </w:p>
        </w:tc>
      </w:tr>
      <w:tr w:rsidR="000372BD" w:rsidRPr="00842B3A" w:rsidTr="009E58AB">
        <w:trPr>
          <w:trHeight w:hRule="exact" w:val="278"/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13-24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2-7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</w:tr>
      <w:tr w:rsidR="000372BD" w:rsidRPr="00842B3A" w:rsidTr="009E58AB">
        <w:trPr>
          <w:trHeight w:hRule="exact" w:val="278"/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25-35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8-10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0,75</w:t>
            </w:r>
          </w:p>
        </w:tc>
      </w:tr>
      <w:tr w:rsidR="000372BD" w:rsidRPr="00842B3A" w:rsidTr="009E58AB">
        <w:trPr>
          <w:trHeight w:hRule="exact" w:val="278"/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36-50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11-13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372BD" w:rsidRPr="00842B3A" w:rsidTr="009E58AB">
        <w:trPr>
          <w:trHeight w:hRule="exact" w:val="317"/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50+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14+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6B2E72" w:rsidRPr="00842B3A" w:rsidRDefault="006B2E72" w:rsidP="00842B3A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</w:pPr>
    </w:p>
    <w:p w:rsidR="00B661A4" w:rsidRPr="00842B3A" w:rsidRDefault="000372BD" w:rsidP="00842B3A">
      <w:pPr>
        <w:pStyle w:val="a5"/>
        <w:numPr>
          <w:ilvl w:val="0"/>
          <w:numId w:val="34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42B3A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Хлорохин</w:t>
      </w:r>
      <w:r w:rsidRPr="00842B3A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 xml:space="preserve"> для </w:t>
      </w:r>
      <w:r w:rsidRPr="00842B3A">
        <w:rPr>
          <w:rFonts w:ascii="Times New Roman" w:hAnsi="Times New Roman" w:cs="Times New Roman"/>
          <w:color w:val="000000"/>
          <w:spacing w:val="-2"/>
          <w:sz w:val="24"/>
          <w:szCs w:val="24"/>
        </w:rPr>
        <w:t>химиопрофилактики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71"/>
        <w:gridCol w:w="2268"/>
        <w:gridCol w:w="2031"/>
        <w:gridCol w:w="2410"/>
      </w:tblGrid>
      <w:tr w:rsidR="00B726AE" w:rsidRPr="00842B3A" w:rsidTr="00B726AE">
        <w:trPr>
          <w:trHeight w:hRule="exact" w:val="317"/>
          <w:jc w:val="center"/>
        </w:trPr>
        <w:tc>
          <w:tcPr>
            <w:tcW w:w="2171" w:type="dxa"/>
            <w:vMerge w:val="restart"/>
            <w:shd w:val="clear" w:color="auto" w:fill="FFFFFF"/>
            <w:vAlign w:val="center"/>
          </w:tcPr>
          <w:p w:rsidR="00B726AE" w:rsidRPr="00842B3A" w:rsidRDefault="00B726AE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  <w:t xml:space="preserve">Вес </w:t>
            </w:r>
            <w:r w:rsidRPr="00842B3A">
              <w:rPr>
                <w:rFonts w:ascii="Times New Roman" w:hAnsi="Times New Roman" w:cs="Times New Roman"/>
                <w:b/>
                <w:i/>
                <w:iCs/>
                <w:color w:val="000000"/>
                <w:spacing w:val="-5"/>
                <w:sz w:val="24"/>
                <w:szCs w:val="24"/>
              </w:rPr>
              <w:t>(кг)</w:t>
            </w:r>
          </w:p>
          <w:p w:rsidR="00B726AE" w:rsidRPr="00842B3A" w:rsidRDefault="00B726AE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26AE" w:rsidRPr="00842B3A" w:rsidRDefault="00B726AE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:rsidR="00B726AE" w:rsidRPr="00842B3A" w:rsidRDefault="00B726AE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8"/>
                <w:w w:val="97"/>
                <w:sz w:val="24"/>
                <w:szCs w:val="24"/>
              </w:rPr>
              <w:t>Возраст (годы)</w:t>
            </w:r>
          </w:p>
          <w:p w:rsidR="00B726AE" w:rsidRPr="00842B3A" w:rsidRDefault="00B726AE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26AE" w:rsidRPr="00842B3A" w:rsidRDefault="00B726AE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1" w:type="dxa"/>
            <w:gridSpan w:val="2"/>
            <w:shd w:val="clear" w:color="auto" w:fill="FFFFFF"/>
          </w:tcPr>
          <w:p w:rsidR="00B726AE" w:rsidRPr="00842B3A" w:rsidRDefault="00B726AE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6"/>
                <w:w w:val="97"/>
                <w:sz w:val="24"/>
                <w:szCs w:val="24"/>
              </w:rPr>
              <w:t>Число таблеток</w:t>
            </w:r>
          </w:p>
        </w:tc>
      </w:tr>
      <w:tr w:rsidR="00B726AE" w:rsidRPr="00842B3A" w:rsidTr="009E58AB">
        <w:trPr>
          <w:trHeight w:hRule="exact" w:val="256"/>
          <w:jc w:val="center"/>
        </w:trPr>
        <w:tc>
          <w:tcPr>
            <w:tcW w:w="2171" w:type="dxa"/>
            <w:vMerge/>
            <w:shd w:val="clear" w:color="auto" w:fill="FFFFFF"/>
            <w:vAlign w:val="center"/>
          </w:tcPr>
          <w:p w:rsidR="00B726AE" w:rsidRPr="00842B3A" w:rsidRDefault="00B726AE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B726AE" w:rsidRPr="00842B3A" w:rsidRDefault="00B726AE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1" w:type="dxa"/>
            <w:shd w:val="clear" w:color="auto" w:fill="FFFFFF"/>
          </w:tcPr>
          <w:p w:rsidR="00B726AE" w:rsidRPr="00842B3A" w:rsidRDefault="00B726AE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9"/>
                <w:w w:val="97"/>
                <w:sz w:val="24"/>
                <w:szCs w:val="24"/>
              </w:rPr>
              <w:t xml:space="preserve">100 </w:t>
            </w:r>
            <w:r w:rsidRPr="00842B3A">
              <w:rPr>
                <w:rFonts w:ascii="Times New Roman" w:hAnsi="Times New Roman" w:cs="Times New Roman"/>
                <w:b/>
                <w:i/>
                <w:iCs/>
                <w:color w:val="000000"/>
                <w:spacing w:val="-9"/>
                <w:w w:val="97"/>
                <w:sz w:val="24"/>
                <w:szCs w:val="24"/>
              </w:rPr>
              <w:t xml:space="preserve">мг </w:t>
            </w:r>
            <w:r w:rsidRPr="00842B3A">
              <w:rPr>
                <w:rFonts w:ascii="Times New Roman" w:hAnsi="Times New Roman" w:cs="Times New Roman"/>
                <w:b/>
                <w:color w:val="000000"/>
                <w:spacing w:val="-9"/>
                <w:w w:val="97"/>
                <w:sz w:val="24"/>
                <w:szCs w:val="24"/>
              </w:rPr>
              <w:t>основания</w:t>
            </w:r>
          </w:p>
        </w:tc>
        <w:tc>
          <w:tcPr>
            <w:tcW w:w="2410" w:type="dxa"/>
            <w:shd w:val="clear" w:color="auto" w:fill="FFFFFF"/>
          </w:tcPr>
          <w:p w:rsidR="00B726AE" w:rsidRPr="00842B3A" w:rsidRDefault="00B726AE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9"/>
                <w:w w:val="97"/>
                <w:sz w:val="24"/>
                <w:szCs w:val="24"/>
              </w:rPr>
              <w:t xml:space="preserve">150 </w:t>
            </w:r>
            <w:r w:rsidRPr="00842B3A">
              <w:rPr>
                <w:rFonts w:ascii="Times New Roman" w:hAnsi="Times New Roman" w:cs="Times New Roman"/>
                <w:b/>
                <w:i/>
                <w:iCs/>
                <w:color w:val="000000"/>
                <w:spacing w:val="-9"/>
                <w:w w:val="97"/>
                <w:sz w:val="24"/>
                <w:szCs w:val="24"/>
              </w:rPr>
              <w:t xml:space="preserve">мг </w:t>
            </w:r>
            <w:r w:rsidRPr="00842B3A">
              <w:rPr>
                <w:rFonts w:ascii="Times New Roman" w:hAnsi="Times New Roman" w:cs="Times New Roman"/>
                <w:b/>
                <w:color w:val="000000"/>
                <w:spacing w:val="-9"/>
                <w:w w:val="97"/>
                <w:sz w:val="24"/>
                <w:szCs w:val="24"/>
              </w:rPr>
              <w:t>основания</w:t>
            </w:r>
          </w:p>
        </w:tc>
      </w:tr>
      <w:tr w:rsidR="000372BD" w:rsidRPr="00842B3A" w:rsidTr="00B726AE">
        <w:trPr>
          <w:trHeight w:hRule="exact" w:val="269"/>
          <w:jc w:val="center"/>
        </w:trPr>
        <w:tc>
          <w:tcPr>
            <w:tcW w:w="2171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5-6</w:t>
            </w:r>
          </w:p>
        </w:tc>
        <w:tc>
          <w:tcPr>
            <w:tcW w:w="226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9"/>
                <w:w w:val="97"/>
                <w:sz w:val="24"/>
                <w:szCs w:val="24"/>
              </w:rPr>
              <w:t>&lt;4мес</w:t>
            </w:r>
          </w:p>
        </w:tc>
        <w:tc>
          <w:tcPr>
            <w:tcW w:w="2031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7"/>
                <w:w w:val="97"/>
                <w:sz w:val="24"/>
                <w:szCs w:val="24"/>
              </w:rPr>
              <w:t>0,25</w:t>
            </w:r>
          </w:p>
        </w:tc>
        <w:tc>
          <w:tcPr>
            <w:tcW w:w="2410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8"/>
                <w:w w:val="97"/>
                <w:sz w:val="24"/>
                <w:szCs w:val="24"/>
              </w:rPr>
              <w:t>0,25</w:t>
            </w:r>
          </w:p>
        </w:tc>
      </w:tr>
      <w:tr w:rsidR="000372BD" w:rsidRPr="00842B3A" w:rsidTr="00B726AE">
        <w:trPr>
          <w:trHeight w:hRule="exact" w:val="269"/>
          <w:jc w:val="center"/>
        </w:trPr>
        <w:tc>
          <w:tcPr>
            <w:tcW w:w="2171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11"/>
                <w:w w:val="97"/>
                <w:sz w:val="24"/>
                <w:szCs w:val="24"/>
              </w:rPr>
              <w:t>7-10</w:t>
            </w:r>
          </w:p>
        </w:tc>
        <w:tc>
          <w:tcPr>
            <w:tcW w:w="226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3"/>
                <w:w w:val="97"/>
                <w:sz w:val="24"/>
                <w:szCs w:val="24"/>
              </w:rPr>
              <w:t>4-11 мес</w:t>
            </w:r>
          </w:p>
        </w:tc>
        <w:tc>
          <w:tcPr>
            <w:tcW w:w="2031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410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0372BD" w:rsidRPr="00842B3A" w:rsidTr="00B726AE">
        <w:trPr>
          <w:trHeight w:hRule="exact" w:val="269"/>
          <w:jc w:val="center"/>
        </w:trPr>
        <w:tc>
          <w:tcPr>
            <w:tcW w:w="2171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4"/>
                <w:w w:val="97"/>
                <w:sz w:val="24"/>
                <w:szCs w:val="24"/>
              </w:rPr>
              <w:t>11-14</w:t>
            </w:r>
          </w:p>
        </w:tc>
        <w:tc>
          <w:tcPr>
            <w:tcW w:w="226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1-2</w:t>
            </w:r>
          </w:p>
        </w:tc>
        <w:tc>
          <w:tcPr>
            <w:tcW w:w="2031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9"/>
                <w:w w:val="97"/>
                <w:sz w:val="24"/>
                <w:szCs w:val="24"/>
              </w:rPr>
              <w:t>0,75</w:t>
            </w:r>
          </w:p>
        </w:tc>
        <w:tc>
          <w:tcPr>
            <w:tcW w:w="2410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0372BD" w:rsidRPr="00842B3A" w:rsidTr="00B726AE">
        <w:trPr>
          <w:trHeight w:hRule="exact" w:val="269"/>
          <w:jc w:val="center"/>
        </w:trPr>
        <w:tc>
          <w:tcPr>
            <w:tcW w:w="2171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2"/>
                <w:w w:val="97"/>
                <w:sz w:val="24"/>
                <w:szCs w:val="24"/>
              </w:rPr>
              <w:t>15-18</w:t>
            </w:r>
          </w:p>
        </w:tc>
        <w:tc>
          <w:tcPr>
            <w:tcW w:w="226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3-4</w:t>
            </w:r>
          </w:p>
        </w:tc>
        <w:tc>
          <w:tcPr>
            <w:tcW w:w="2031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075</w:t>
            </w:r>
          </w:p>
        </w:tc>
      </w:tr>
      <w:tr w:rsidR="000372BD" w:rsidRPr="00842B3A" w:rsidTr="00B726AE">
        <w:trPr>
          <w:trHeight w:hRule="exact" w:val="269"/>
          <w:jc w:val="center"/>
        </w:trPr>
        <w:tc>
          <w:tcPr>
            <w:tcW w:w="2171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4"/>
                <w:w w:val="97"/>
                <w:sz w:val="24"/>
                <w:szCs w:val="24"/>
              </w:rPr>
              <w:t>19-24</w:t>
            </w:r>
          </w:p>
        </w:tc>
        <w:tc>
          <w:tcPr>
            <w:tcW w:w="226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5-7</w:t>
            </w:r>
          </w:p>
        </w:tc>
        <w:tc>
          <w:tcPr>
            <w:tcW w:w="2031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5"/>
                <w:w w:val="97"/>
                <w:sz w:val="24"/>
                <w:szCs w:val="24"/>
              </w:rPr>
              <w:t>1,25</w:t>
            </w:r>
          </w:p>
        </w:tc>
        <w:tc>
          <w:tcPr>
            <w:tcW w:w="2410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372BD" w:rsidRPr="00842B3A" w:rsidTr="00B726AE">
        <w:trPr>
          <w:trHeight w:hRule="exact" w:val="259"/>
          <w:jc w:val="center"/>
        </w:trPr>
        <w:tc>
          <w:tcPr>
            <w:tcW w:w="2171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3"/>
                <w:w w:val="97"/>
                <w:sz w:val="24"/>
                <w:szCs w:val="24"/>
              </w:rPr>
              <w:t>25-35</w:t>
            </w:r>
          </w:p>
        </w:tc>
        <w:tc>
          <w:tcPr>
            <w:tcW w:w="226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3"/>
                <w:w w:val="97"/>
                <w:sz w:val="24"/>
                <w:szCs w:val="24"/>
              </w:rPr>
              <w:t>8-10</w:t>
            </w:r>
          </w:p>
        </w:tc>
        <w:tc>
          <w:tcPr>
            <w:tcW w:w="2031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372BD" w:rsidRPr="00842B3A" w:rsidTr="00B726AE">
        <w:trPr>
          <w:trHeight w:hRule="exact" w:val="269"/>
          <w:jc w:val="center"/>
        </w:trPr>
        <w:tc>
          <w:tcPr>
            <w:tcW w:w="2171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1"/>
                <w:w w:val="97"/>
                <w:sz w:val="24"/>
                <w:szCs w:val="24"/>
              </w:rPr>
              <w:t>36-50</w:t>
            </w:r>
          </w:p>
        </w:tc>
        <w:tc>
          <w:tcPr>
            <w:tcW w:w="226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1"/>
                <w:w w:val="97"/>
                <w:sz w:val="24"/>
                <w:szCs w:val="24"/>
              </w:rPr>
              <w:t>11-13</w:t>
            </w:r>
          </w:p>
        </w:tc>
        <w:tc>
          <w:tcPr>
            <w:tcW w:w="2031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2410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372BD" w:rsidRPr="00842B3A" w:rsidTr="00B726AE">
        <w:trPr>
          <w:trHeight w:hRule="exact" w:val="317"/>
          <w:jc w:val="center"/>
        </w:trPr>
        <w:tc>
          <w:tcPr>
            <w:tcW w:w="2171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3"/>
                <w:w w:val="97"/>
                <w:sz w:val="24"/>
                <w:szCs w:val="24"/>
              </w:rPr>
              <w:t>50+</w:t>
            </w:r>
          </w:p>
        </w:tc>
        <w:tc>
          <w:tcPr>
            <w:tcW w:w="226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3"/>
                <w:w w:val="97"/>
                <w:sz w:val="24"/>
                <w:szCs w:val="24"/>
              </w:rPr>
              <w:t>14+</w:t>
            </w:r>
          </w:p>
        </w:tc>
        <w:tc>
          <w:tcPr>
            <w:tcW w:w="2031" w:type="dxa"/>
            <w:shd w:val="clear" w:color="auto" w:fill="FFFFFF"/>
          </w:tcPr>
          <w:p w:rsidR="000372BD" w:rsidRPr="00842B3A" w:rsidRDefault="000372BD" w:rsidP="00842B3A">
            <w:pPr>
              <w:tabs>
                <w:tab w:val="left" w:leader="underscore" w:pos="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6B2E72" w:rsidRPr="00842B3A" w:rsidRDefault="006B2E72" w:rsidP="00842B3A">
      <w:pPr>
        <w:spacing w:after="0" w:line="240" w:lineRule="auto"/>
        <w:ind w:firstLine="36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726AE" w:rsidRPr="00842B3A" w:rsidRDefault="000372BD" w:rsidP="00842B3A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w w:val="91"/>
          <w:sz w:val="24"/>
          <w:szCs w:val="24"/>
        </w:rPr>
      </w:pPr>
      <w:r w:rsidRPr="00842B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Сульфадоксин/пириметамин или сульфален/пириметамин</w:t>
      </w:r>
      <w:r w:rsidRPr="00842B3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Pr="00842B3A">
        <w:rPr>
          <w:rFonts w:ascii="Times New Roman" w:hAnsi="Times New Roman" w:cs="Times New Roman"/>
          <w:color w:val="000000"/>
          <w:sz w:val="24"/>
          <w:szCs w:val="24"/>
        </w:rPr>
        <w:t xml:space="preserve">однократно, для лечения (1 таблетка содержит 500.мг сульфадоксина или сульфалена + 25 </w:t>
      </w:r>
      <w:r w:rsidRPr="00842B3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мг </w:t>
      </w:r>
      <w:r w:rsidRPr="00842B3A">
        <w:rPr>
          <w:rFonts w:ascii="Times New Roman" w:hAnsi="Times New Roman" w:cs="Times New Roman"/>
          <w:color w:val="000000"/>
          <w:sz w:val="24"/>
          <w:szCs w:val="24"/>
        </w:rPr>
        <w:t>пириметамина, сульфадоксин/пириметамин для внут</w:t>
      </w:r>
      <w:r w:rsidRPr="00842B3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римышечных инъекций — 2,5 </w:t>
      </w:r>
      <w:r w:rsidRPr="00842B3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мл </w:t>
      </w:r>
      <w:r w:rsidRPr="00842B3A">
        <w:rPr>
          <w:rFonts w:ascii="Times New Roman" w:hAnsi="Times New Roman" w:cs="Times New Roman"/>
          <w:color w:val="000000"/>
          <w:sz w:val="24"/>
          <w:szCs w:val="24"/>
        </w:rPr>
        <w:t>раствора с аналогичным содержанием активных веществ)</w:t>
      </w:r>
    </w:p>
    <w:p w:rsidR="00AE4FB8" w:rsidRPr="00842B3A" w:rsidRDefault="00AE4FB8" w:rsidP="00842B3A">
      <w:pPr>
        <w:pStyle w:val="a5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w w:val="91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99"/>
        <w:gridCol w:w="1981"/>
        <w:gridCol w:w="2117"/>
        <w:gridCol w:w="2400"/>
      </w:tblGrid>
      <w:tr w:rsidR="000372BD" w:rsidRPr="00842B3A" w:rsidTr="009E58AB">
        <w:trPr>
          <w:trHeight w:hRule="exact" w:val="306"/>
          <w:jc w:val="center"/>
        </w:trPr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6"/>
                <w:w w:val="97"/>
                <w:sz w:val="24"/>
                <w:szCs w:val="24"/>
              </w:rPr>
              <w:t xml:space="preserve">Вес (кг)        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8"/>
                <w:w w:val="97"/>
                <w:sz w:val="24"/>
                <w:szCs w:val="24"/>
              </w:rPr>
              <w:t>Возраст (годы)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6"/>
                <w:w w:val="97"/>
                <w:sz w:val="24"/>
                <w:szCs w:val="24"/>
              </w:rPr>
              <w:t>Число таблеток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6"/>
                <w:w w:val="97"/>
                <w:sz w:val="24"/>
                <w:szCs w:val="24"/>
              </w:rPr>
              <w:t xml:space="preserve">В/м инъекции </w:t>
            </w:r>
            <w:r w:rsidRPr="00842B3A">
              <w:rPr>
                <w:rFonts w:ascii="Times New Roman" w:hAnsi="Times New Roman" w:cs="Times New Roman"/>
                <w:b/>
                <w:i/>
                <w:iCs/>
                <w:color w:val="000000"/>
                <w:spacing w:val="-6"/>
                <w:w w:val="97"/>
                <w:sz w:val="24"/>
                <w:szCs w:val="24"/>
              </w:rPr>
              <w:t>(мл)</w:t>
            </w:r>
          </w:p>
        </w:tc>
      </w:tr>
      <w:tr w:rsidR="000372BD" w:rsidRPr="00842B3A" w:rsidTr="00B726AE">
        <w:trPr>
          <w:trHeight w:hRule="exact" w:val="278"/>
          <w:jc w:val="center"/>
        </w:trPr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12"/>
                <w:w w:val="97"/>
                <w:sz w:val="24"/>
                <w:szCs w:val="24"/>
              </w:rPr>
              <w:t>5-10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3"/>
                <w:w w:val="97"/>
                <w:sz w:val="24"/>
                <w:szCs w:val="24"/>
              </w:rPr>
              <w:t>2-11 мес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5"/>
                <w:w w:val="97"/>
                <w:sz w:val="24"/>
                <w:szCs w:val="24"/>
              </w:rPr>
              <w:t>1,25</w:t>
            </w:r>
          </w:p>
        </w:tc>
      </w:tr>
      <w:tr w:rsidR="000372BD" w:rsidRPr="00842B3A" w:rsidTr="00B726AE">
        <w:trPr>
          <w:trHeight w:hRule="exact" w:val="288"/>
          <w:jc w:val="center"/>
        </w:trPr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1"/>
                <w:w w:val="97"/>
                <w:sz w:val="24"/>
                <w:szCs w:val="24"/>
              </w:rPr>
              <w:t>10,1-14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1-2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9"/>
                <w:w w:val="97"/>
                <w:sz w:val="24"/>
                <w:szCs w:val="24"/>
              </w:rPr>
              <w:t>0,75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4"/>
                <w:w w:val="97"/>
                <w:sz w:val="24"/>
                <w:szCs w:val="24"/>
              </w:rPr>
              <w:t>1,90</w:t>
            </w:r>
          </w:p>
        </w:tc>
      </w:tr>
      <w:tr w:rsidR="000372BD" w:rsidRPr="00842B3A" w:rsidTr="00B726AE">
        <w:trPr>
          <w:trHeight w:hRule="exact" w:val="278"/>
          <w:jc w:val="center"/>
        </w:trPr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2"/>
                <w:w w:val="97"/>
                <w:sz w:val="24"/>
                <w:szCs w:val="24"/>
              </w:rPr>
              <w:t>14,1-20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3-5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0372BD" w:rsidRPr="00842B3A" w:rsidTr="00B726AE">
        <w:trPr>
          <w:trHeight w:hRule="exact" w:val="278"/>
          <w:jc w:val="center"/>
        </w:trPr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5"/>
                <w:w w:val="97"/>
                <w:sz w:val="24"/>
                <w:szCs w:val="24"/>
              </w:rPr>
              <w:t>20,1-30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6-8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1"/>
                <w:w w:val="97"/>
                <w:sz w:val="24"/>
                <w:szCs w:val="24"/>
              </w:rPr>
              <w:t>3,75</w:t>
            </w:r>
          </w:p>
        </w:tc>
      </w:tr>
      <w:tr w:rsidR="000372BD" w:rsidRPr="00842B3A" w:rsidTr="00B726AE">
        <w:trPr>
          <w:trHeight w:hRule="exact" w:val="278"/>
          <w:jc w:val="center"/>
        </w:trPr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5"/>
                <w:w w:val="97"/>
                <w:sz w:val="24"/>
                <w:szCs w:val="24"/>
              </w:rPr>
              <w:t>30,1-40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5"/>
                <w:w w:val="97"/>
                <w:sz w:val="24"/>
                <w:szCs w:val="24"/>
              </w:rPr>
              <w:t>9-11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0372BD" w:rsidRPr="00842B3A" w:rsidTr="00B726AE">
        <w:trPr>
          <w:trHeight w:hRule="exact" w:val="278"/>
          <w:jc w:val="center"/>
        </w:trPr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5"/>
                <w:w w:val="97"/>
                <w:sz w:val="24"/>
                <w:szCs w:val="24"/>
              </w:rPr>
              <w:t>40,1-50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2"/>
                <w:w w:val="97"/>
                <w:sz w:val="24"/>
                <w:szCs w:val="24"/>
              </w:rPr>
              <w:t>12-13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6,25</w:t>
            </w:r>
          </w:p>
        </w:tc>
      </w:tr>
      <w:tr w:rsidR="000372BD" w:rsidRPr="00842B3A" w:rsidTr="00B726AE">
        <w:trPr>
          <w:trHeight w:hRule="exact" w:val="317"/>
          <w:jc w:val="center"/>
        </w:trPr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&gt;50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14+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</w:tr>
    </w:tbl>
    <w:p w:rsidR="000372BD" w:rsidRPr="00842B3A" w:rsidRDefault="000372BD" w:rsidP="00842B3A">
      <w:pPr>
        <w:spacing w:after="0" w:line="240" w:lineRule="auto"/>
        <w:ind w:firstLine="365"/>
        <w:jc w:val="both"/>
        <w:rPr>
          <w:rFonts w:ascii="Times New Roman" w:hAnsi="Times New Roman" w:cs="Times New Roman"/>
          <w:sz w:val="24"/>
          <w:szCs w:val="24"/>
        </w:rPr>
      </w:pPr>
    </w:p>
    <w:p w:rsidR="00B726AE" w:rsidRPr="00842B3A" w:rsidRDefault="000372BD" w:rsidP="00842B3A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3A">
        <w:rPr>
          <w:rFonts w:ascii="Times New Roman" w:hAnsi="Times New Roman" w:cs="Times New Roman"/>
          <w:b/>
          <w:bCs/>
          <w:color w:val="000000"/>
          <w:spacing w:val="3"/>
          <w:w w:val="84"/>
          <w:sz w:val="24"/>
          <w:szCs w:val="24"/>
        </w:rPr>
        <w:t xml:space="preserve">Атовахон + прогуанил </w:t>
      </w:r>
      <w:r w:rsidRPr="00842B3A">
        <w:rPr>
          <w:rFonts w:ascii="Times New Roman" w:hAnsi="Times New Roman" w:cs="Times New Roman"/>
          <w:color w:val="000000"/>
          <w:spacing w:val="3"/>
          <w:w w:val="84"/>
          <w:sz w:val="24"/>
          <w:szCs w:val="24"/>
        </w:rPr>
        <w:t>для лечения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50"/>
        <w:gridCol w:w="1774"/>
        <w:gridCol w:w="1873"/>
        <w:gridCol w:w="3277"/>
      </w:tblGrid>
      <w:tr w:rsidR="000372BD" w:rsidRPr="00842B3A" w:rsidTr="009E58AB">
        <w:trPr>
          <w:trHeight w:hRule="exact" w:val="942"/>
          <w:jc w:val="center"/>
        </w:trPr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  <w:t xml:space="preserve">Вес </w:t>
            </w:r>
            <w:r w:rsidRPr="00842B3A">
              <w:rPr>
                <w:rFonts w:ascii="Times New Roman" w:hAnsi="Times New Roman" w:cs="Times New Roman"/>
                <w:b/>
                <w:i/>
                <w:iCs/>
                <w:color w:val="000000"/>
                <w:spacing w:val="-5"/>
                <w:sz w:val="24"/>
                <w:szCs w:val="24"/>
              </w:rPr>
              <w:t>(кг)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Число таблеток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7"/>
                <w:sz w:val="24"/>
                <w:szCs w:val="24"/>
              </w:rPr>
              <w:t>Число дней</w:t>
            </w:r>
          </w:p>
        </w:tc>
        <w:tc>
          <w:tcPr>
            <w:tcW w:w="3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Дневная доза*</w:t>
            </w:r>
          </w:p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А-атовахон</w:t>
            </w:r>
          </w:p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+ Р-прогуанил</w:t>
            </w:r>
          </w:p>
        </w:tc>
      </w:tr>
      <w:tr w:rsidR="000372BD" w:rsidRPr="00842B3A" w:rsidTr="009E58AB">
        <w:trPr>
          <w:trHeight w:hRule="exact" w:val="250"/>
          <w:jc w:val="center"/>
        </w:trPr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i/>
                <w:iCs/>
                <w:color w:val="000000"/>
                <w:spacing w:val="-17"/>
                <w:sz w:val="24"/>
                <w:szCs w:val="24"/>
              </w:rPr>
              <w:t xml:space="preserve">&lt; </w:t>
            </w:r>
            <w:r w:rsidRPr="00842B3A"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11</w:t>
            </w:r>
          </w:p>
        </w:tc>
        <w:tc>
          <w:tcPr>
            <w:tcW w:w="69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Не рекомендуется</w:t>
            </w:r>
          </w:p>
        </w:tc>
      </w:tr>
      <w:tr w:rsidR="000372BD" w:rsidRPr="00842B3A" w:rsidTr="009E58AB">
        <w:trPr>
          <w:trHeight w:hRule="exact" w:val="345"/>
          <w:jc w:val="center"/>
        </w:trPr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11-20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</w:rPr>
              <w:t xml:space="preserve">250mgА+ </w:t>
            </w:r>
            <w:r w:rsidRPr="00842B3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100 </w:t>
            </w:r>
            <w:r w:rsidRPr="00842B3A">
              <w:rPr>
                <w:rFonts w:ascii="Times New Roman" w:hAnsi="Times New Roman" w:cs="Times New Roman"/>
                <w:i/>
                <w:iCs/>
                <w:noProof/>
                <w:color w:val="000000"/>
                <w:spacing w:val="2"/>
                <w:sz w:val="24"/>
                <w:szCs w:val="24"/>
              </w:rPr>
              <w:t>mgР</w:t>
            </w:r>
          </w:p>
        </w:tc>
      </w:tr>
      <w:tr w:rsidR="000372BD" w:rsidRPr="00842B3A" w:rsidTr="009E58AB">
        <w:trPr>
          <w:trHeight w:hRule="exact" w:val="368"/>
          <w:jc w:val="center"/>
        </w:trPr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>21-30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</w:rPr>
              <w:t>550mgА + 200mgР</w:t>
            </w:r>
          </w:p>
        </w:tc>
      </w:tr>
      <w:tr w:rsidR="000372BD" w:rsidRPr="00842B3A" w:rsidTr="009E58AB">
        <w:trPr>
          <w:trHeight w:hRule="exact" w:val="351"/>
          <w:jc w:val="center"/>
        </w:trPr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>31-40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</w:rPr>
              <w:t>750mgА + 300mgР</w:t>
            </w:r>
          </w:p>
        </w:tc>
      </w:tr>
      <w:tr w:rsidR="000372BD" w:rsidRPr="00842B3A" w:rsidTr="009E58AB">
        <w:trPr>
          <w:trHeight w:hRule="exact" w:val="360"/>
          <w:jc w:val="center"/>
        </w:trPr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&gt;40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iCs/>
                <w:color w:val="000000"/>
                <w:spacing w:val="-5"/>
                <w:sz w:val="24"/>
                <w:szCs w:val="24"/>
              </w:rPr>
              <w:t>1000</w:t>
            </w:r>
            <w:r w:rsidRPr="00842B3A">
              <w:rPr>
                <w:rFonts w:ascii="Times New Roman" w:hAnsi="Times New Roman" w:cs="Times New Roman"/>
                <w:i/>
                <w:iCs/>
                <w:color w:val="000000"/>
                <w:spacing w:val="-5"/>
                <w:sz w:val="24"/>
                <w:szCs w:val="24"/>
              </w:rPr>
              <w:t xml:space="preserve"> </w:t>
            </w:r>
            <w:r w:rsidRPr="00842B3A">
              <w:rPr>
                <w:rFonts w:ascii="Times New Roman" w:hAnsi="Times New Roman" w:cs="Times New Roman"/>
                <w:i/>
                <w:iCs/>
                <w:color w:val="000000"/>
                <w:spacing w:val="-5"/>
                <w:sz w:val="24"/>
                <w:szCs w:val="24"/>
                <w:lang w:val="en-US"/>
              </w:rPr>
              <w:t>mg</w:t>
            </w:r>
            <w:r w:rsidRPr="00842B3A">
              <w:rPr>
                <w:rFonts w:ascii="Times New Roman" w:hAnsi="Times New Roman" w:cs="Times New Roman"/>
                <w:i/>
                <w:iCs/>
                <w:color w:val="000000"/>
                <w:spacing w:val="-5"/>
                <w:sz w:val="24"/>
                <w:szCs w:val="24"/>
              </w:rPr>
              <w:t>А</w:t>
            </w:r>
            <w:r w:rsidRPr="00842B3A">
              <w:rPr>
                <w:rFonts w:ascii="Times New Roman" w:hAnsi="Times New Roman" w:cs="Times New Roman"/>
                <w:i/>
                <w:iCs/>
                <w:noProof/>
                <w:color w:val="000000"/>
                <w:spacing w:val="-5"/>
                <w:sz w:val="24"/>
                <w:szCs w:val="24"/>
                <w:lang w:val="en-US"/>
              </w:rPr>
              <w:t xml:space="preserve"> + 4</w:t>
            </w:r>
            <w:r w:rsidRPr="00842B3A">
              <w:rPr>
                <w:rFonts w:ascii="Times New Roman" w:hAnsi="Times New Roman" w:cs="Times New Roman"/>
                <w:i/>
                <w:iCs/>
                <w:noProof/>
                <w:color w:val="000000"/>
                <w:spacing w:val="-5"/>
                <w:sz w:val="24"/>
                <w:szCs w:val="24"/>
              </w:rPr>
              <w:t>00</w:t>
            </w:r>
            <w:r w:rsidRPr="00842B3A">
              <w:rPr>
                <w:rFonts w:ascii="Times New Roman" w:hAnsi="Times New Roman" w:cs="Times New Roman"/>
                <w:i/>
                <w:iCs/>
                <w:color w:val="000000"/>
                <w:spacing w:val="-5"/>
                <w:sz w:val="24"/>
                <w:szCs w:val="24"/>
                <w:lang w:val="en-US"/>
              </w:rPr>
              <w:t>m</w:t>
            </w:r>
            <w:r w:rsidRPr="00842B3A">
              <w:rPr>
                <w:rFonts w:ascii="Times New Roman" w:hAnsi="Times New Roman" w:cs="Times New Roman"/>
                <w:i/>
                <w:iCs/>
                <w:noProof/>
                <w:color w:val="000000"/>
                <w:spacing w:val="-5"/>
                <w:sz w:val="24"/>
                <w:szCs w:val="24"/>
                <w:lang w:val="en-US"/>
              </w:rPr>
              <w:t>g</w:t>
            </w:r>
            <w:r w:rsidRPr="00842B3A">
              <w:rPr>
                <w:rFonts w:ascii="Times New Roman" w:hAnsi="Times New Roman" w:cs="Times New Roman"/>
                <w:i/>
                <w:iCs/>
                <w:noProof/>
                <w:color w:val="000000"/>
                <w:spacing w:val="-5"/>
                <w:sz w:val="24"/>
                <w:szCs w:val="24"/>
              </w:rPr>
              <w:t>Р</w:t>
            </w:r>
          </w:p>
        </w:tc>
      </w:tr>
    </w:tbl>
    <w:p w:rsidR="000372BD" w:rsidRPr="00842B3A" w:rsidRDefault="000372BD" w:rsidP="00842B3A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842B3A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* — дневная доза принимается с пищей или молоком каждый день в одно и то же время </w:t>
      </w:r>
    </w:p>
    <w:p w:rsidR="00B661A4" w:rsidRPr="00842B3A" w:rsidRDefault="00B661A4" w:rsidP="00842B3A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</w:p>
    <w:p w:rsidR="000372BD" w:rsidRPr="00842B3A" w:rsidRDefault="000372BD" w:rsidP="00842B3A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842B3A">
        <w:rPr>
          <w:rFonts w:ascii="Times New Roman" w:hAnsi="Times New Roman" w:cs="Times New Roman"/>
          <w:color w:val="000000"/>
          <w:spacing w:val="-9"/>
          <w:sz w:val="24"/>
          <w:szCs w:val="24"/>
        </w:rPr>
        <w:t>7. Д</w:t>
      </w:r>
      <w:r w:rsidRPr="00842B3A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озировка </w:t>
      </w:r>
      <w:r w:rsidRPr="00842B3A">
        <w:rPr>
          <w:rFonts w:ascii="Times New Roman" w:hAnsi="Times New Roman" w:cs="Times New Roman"/>
          <w:b/>
          <w:bCs/>
          <w:color w:val="000000"/>
          <w:spacing w:val="12"/>
          <w:sz w:val="24"/>
          <w:szCs w:val="24"/>
        </w:rPr>
        <w:t>атовахона + прогуанила</w:t>
      </w:r>
      <w:r w:rsidRPr="00842B3A">
        <w:rPr>
          <w:rFonts w:ascii="Times New Roman" w:hAnsi="Times New Roman" w:cs="Times New Roman"/>
          <w:bCs/>
          <w:color w:val="000000"/>
          <w:spacing w:val="12"/>
          <w:sz w:val="24"/>
          <w:szCs w:val="24"/>
        </w:rPr>
        <w:t xml:space="preserve"> </w:t>
      </w:r>
      <w:r w:rsidRPr="00842B3A">
        <w:rPr>
          <w:rFonts w:ascii="Times New Roman" w:hAnsi="Times New Roman" w:cs="Times New Roman"/>
          <w:color w:val="000000"/>
          <w:spacing w:val="12"/>
          <w:sz w:val="24"/>
          <w:szCs w:val="24"/>
        </w:rPr>
        <w:t>для химиопрофилактики д</w:t>
      </w:r>
      <w:r w:rsidRPr="00842B3A">
        <w:rPr>
          <w:rFonts w:ascii="Times New Roman" w:hAnsi="Times New Roman" w:cs="Times New Roman"/>
          <w:color w:val="000000"/>
          <w:spacing w:val="-4"/>
          <w:sz w:val="24"/>
          <w:szCs w:val="24"/>
        </w:rPr>
        <w:t>етей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18"/>
        <w:gridCol w:w="2757"/>
        <w:gridCol w:w="4710"/>
      </w:tblGrid>
      <w:tr w:rsidR="000372BD" w:rsidRPr="00842B3A" w:rsidTr="009E58AB">
        <w:trPr>
          <w:trHeight w:hRule="exact" w:val="682"/>
          <w:jc w:val="center"/>
        </w:trPr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Вес (кг)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 xml:space="preserve">Число таблеток в день </w:t>
            </w:r>
            <w:r w:rsidRPr="00842B3A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(педиатрических)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Дневная доза*</w:t>
            </w:r>
          </w:p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А-атовахин +</w:t>
            </w:r>
            <w:r w:rsidR="009E58AB" w:rsidRPr="00842B3A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Pr="00842B3A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Р-прогуанил</w:t>
            </w:r>
          </w:p>
        </w:tc>
      </w:tr>
      <w:tr w:rsidR="000372BD" w:rsidRPr="00842B3A" w:rsidTr="009E58AB">
        <w:trPr>
          <w:trHeight w:hRule="exact" w:val="259"/>
          <w:jc w:val="center"/>
        </w:trPr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pacing w:val="-9"/>
                <w:sz w:val="24"/>
                <w:szCs w:val="24"/>
              </w:rPr>
              <w:t>&lt; 11</w:t>
            </w:r>
          </w:p>
        </w:tc>
        <w:tc>
          <w:tcPr>
            <w:tcW w:w="7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842B3A" w:rsidP="00842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</w:t>
            </w:r>
            <w:r w:rsidR="000372BD" w:rsidRPr="00842B3A">
              <w:rPr>
                <w:rFonts w:ascii="Times New Roman" w:hAnsi="Times New Roman" w:cs="Times New Roman"/>
                <w:sz w:val="24"/>
                <w:szCs w:val="24"/>
              </w:rPr>
              <w:t>Не рекомендуется</w:t>
            </w:r>
          </w:p>
        </w:tc>
      </w:tr>
      <w:tr w:rsidR="000372BD" w:rsidRPr="00842B3A" w:rsidTr="009E58AB">
        <w:trPr>
          <w:trHeight w:hRule="exact" w:val="250"/>
          <w:jc w:val="center"/>
        </w:trPr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pacing w:val="12"/>
                <w:sz w:val="24"/>
                <w:szCs w:val="24"/>
              </w:rPr>
              <w:t>11-20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62,</w:t>
            </w:r>
            <w:r w:rsidRPr="00842B3A">
              <w:rPr>
                <w:rFonts w:ascii="Times New Roman" w:hAnsi="Times New Roman" w:cs="Times New Roman"/>
                <w:bCs/>
                <w:i/>
                <w:iCs/>
                <w:noProof/>
                <w:color w:val="000000"/>
                <w:spacing w:val="-4"/>
                <w:sz w:val="24"/>
                <w:szCs w:val="24"/>
              </w:rPr>
              <w:t>5mgА. + 25mgР</w:t>
            </w:r>
          </w:p>
        </w:tc>
      </w:tr>
      <w:tr w:rsidR="000372BD" w:rsidRPr="00842B3A" w:rsidTr="009E58AB">
        <w:trPr>
          <w:trHeight w:hRule="exact" w:val="250"/>
          <w:jc w:val="center"/>
        </w:trPr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pacing w:val="16"/>
                <w:sz w:val="24"/>
                <w:szCs w:val="24"/>
              </w:rPr>
              <w:t>21-30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i/>
                <w:iCs/>
                <w:noProof/>
                <w:color w:val="000000"/>
                <w:spacing w:val="-1"/>
                <w:sz w:val="24"/>
                <w:szCs w:val="24"/>
              </w:rPr>
              <w:t>125mgА + 50mgР</w:t>
            </w:r>
          </w:p>
        </w:tc>
      </w:tr>
      <w:tr w:rsidR="000372BD" w:rsidRPr="00842B3A" w:rsidTr="009E58AB">
        <w:trPr>
          <w:trHeight w:hRule="exact" w:val="288"/>
          <w:jc w:val="center"/>
        </w:trPr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pacing w:val="15"/>
                <w:sz w:val="24"/>
                <w:szCs w:val="24"/>
              </w:rPr>
              <w:t>31-40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187,</w:t>
            </w:r>
            <w:r w:rsidRPr="00842B3A">
              <w:rPr>
                <w:rFonts w:ascii="Times New Roman" w:hAnsi="Times New Roman" w:cs="Times New Roman"/>
                <w:bCs/>
                <w:i/>
                <w:iCs/>
                <w:noProof/>
                <w:color w:val="000000"/>
                <w:spacing w:val="-2"/>
                <w:sz w:val="24"/>
                <w:szCs w:val="24"/>
              </w:rPr>
              <w:t>5mgА + 75mgР</w:t>
            </w:r>
          </w:p>
        </w:tc>
      </w:tr>
    </w:tbl>
    <w:p w:rsidR="000372BD" w:rsidRPr="00842B3A" w:rsidRDefault="000372BD" w:rsidP="00842B3A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w w:val="86"/>
          <w:sz w:val="24"/>
          <w:szCs w:val="24"/>
        </w:rPr>
      </w:pPr>
      <w:r w:rsidRPr="00842B3A">
        <w:rPr>
          <w:rFonts w:ascii="Times New Roman" w:hAnsi="Times New Roman" w:cs="Times New Roman"/>
          <w:color w:val="000000"/>
          <w:spacing w:val="-2"/>
          <w:w w:val="86"/>
          <w:sz w:val="24"/>
          <w:szCs w:val="24"/>
        </w:rPr>
        <w:t xml:space="preserve">* — дневная доза принимается с пищей и пи молоком каждый день в одно и то же время </w:t>
      </w:r>
    </w:p>
    <w:p w:rsidR="00B726AE" w:rsidRPr="00842B3A" w:rsidRDefault="00B726AE" w:rsidP="00842B3A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w w:val="86"/>
          <w:sz w:val="24"/>
          <w:szCs w:val="24"/>
        </w:rPr>
      </w:pPr>
    </w:p>
    <w:p w:rsidR="009E58AB" w:rsidRPr="00842B3A" w:rsidRDefault="000372BD" w:rsidP="00842B3A">
      <w:pPr>
        <w:pStyle w:val="a5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2B3A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Схема лечения </w:t>
      </w:r>
      <w:r w:rsidRPr="00842B3A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артеметером + люмефантрином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41"/>
        <w:gridCol w:w="3402"/>
        <w:gridCol w:w="3896"/>
      </w:tblGrid>
      <w:tr w:rsidR="000372BD" w:rsidRPr="00842B3A" w:rsidTr="009E58AB">
        <w:trPr>
          <w:trHeight w:hRule="exact" w:val="1003"/>
          <w:jc w:val="center"/>
        </w:trPr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</w:rPr>
              <w:t>Вес (кг)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4"/>
                <w:szCs w:val="24"/>
              </w:rPr>
              <w:t xml:space="preserve">Число таблеток в 1 дозе (в 0 </w:t>
            </w:r>
            <w:r w:rsidRPr="00842B3A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часов, 8, 24, 36, 48 и 60 час.)</w:t>
            </w:r>
          </w:p>
        </w:tc>
        <w:tc>
          <w:tcPr>
            <w:tcW w:w="3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</w:rPr>
              <w:t>Соотношение в 1 дозе</w:t>
            </w:r>
          </w:p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bCs/>
                <w:color w:val="000000"/>
                <w:spacing w:val="-9"/>
                <w:sz w:val="24"/>
                <w:szCs w:val="24"/>
              </w:rPr>
              <w:t>А-артеметера +</w:t>
            </w:r>
          </w:p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bCs/>
                <w:color w:val="000000"/>
                <w:spacing w:val="-9"/>
                <w:sz w:val="24"/>
                <w:szCs w:val="24"/>
                <w:lang w:val="en-US"/>
              </w:rPr>
              <w:t>L</w:t>
            </w:r>
            <w:r w:rsidRPr="00842B3A">
              <w:rPr>
                <w:rFonts w:ascii="Times New Roman" w:hAnsi="Times New Roman" w:cs="Times New Roman"/>
                <w:b/>
                <w:bCs/>
                <w:color w:val="000000"/>
                <w:spacing w:val="-9"/>
                <w:sz w:val="24"/>
                <w:szCs w:val="24"/>
              </w:rPr>
              <w:t>-люмефантрина</w:t>
            </w:r>
          </w:p>
        </w:tc>
      </w:tr>
      <w:tr w:rsidR="000372BD" w:rsidRPr="00842B3A" w:rsidTr="009E58AB">
        <w:trPr>
          <w:trHeight w:hRule="exact" w:val="250"/>
          <w:jc w:val="center"/>
        </w:trPr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pacing w:val="-8"/>
                <w:sz w:val="24"/>
                <w:szCs w:val="24"/>
              </w:rPr>
              <w:t>&lt; 10</w:t>
            </w:r>
          </w:p>
        </w:tc>
        <w:tc>
          <w:tcPr>
            <w:tcW w:w="7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Не рекомендуется</w:t>
            </w:r>
          </w:p>
        </w:tc>
      </w:tr>
      <w:tr w:rsidR="000372BD" w:rsidRPr="00842B3A" w:rsidTr="009E58AB">
        <w:trPr>
          <w:trHeight w:hRule="exact" w:val="250"/>
          <w:jc w:val="center"/>
        </w:trPr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pacing w:val="7"/>
                <w:sz w:val="24"/>
                <w:szCs w:val="24"/>
              </w:rPr>
              <w:t>10-14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noProof/>
                <w:color w:val="000000"/>
                <w:spacing w:val="2"/>
                <w:sz w:val="24"/>
                <w:szCs w:val="24"/>
              </w:rPr>
              <w:t xml:space="preserve">20mgА+ </w:t>
            </w:r>
            <w:r w:rsidRPr="00842B3A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120 </w:t>
            </w:r>
            <w:r w:rsidRPr="00842B3A">
              <w:rPr>
                <w:rFonts w:ascii="Times New Roman" w:hAnsi="Times New Roman" w:cs="Times New Roman"/>
                <w:bCs/>
                <w:iCs/>
                <w:noProof/>
                <w:color w:val="000000"/>
                <w:spacing w:val="2"/>
                <w:sz w:val="24"/>
                <w:szCs w:val="24"/>
              </w:rPr>
              <w:t>mg</w:t>
            </w:r>
            <w:r w:rsidRPr="00842B3A">
              <w:rPr>
                <w:rFonts w:ascii="Times New Roman" w:hAnsi="Times New Roman" w:cs="Times New Roman"/>
                <w:bCs/>
                <w:color w:val="000000"/>
                <w:spacing w:val="-9"/>
                <w:sz w:val="24"/>
                <w:szCs w:val="24"/>
                <w:lang w:val="en-US"/>
              </w:rPr>
              <w:t xml:space="preserve"> L</w:t>
            </w:r>
          </w:p>
        </w:tc>
      </w:tr>
      <w:tr w:rsidR="000372BD" w:rsidRPr="00842B3A" w:rsidTr="009E58AB">
        <w:trPr>
          <w:trHeight w:hRule="exact" w:val="250"/>
          <w:jc w:val="center"/>
        </w:trPr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pacing w:val="7"/>
                <w:sz w:val="24"/>
                <w:szCs w:val="24"/>
              </w:rPr>
              <w:t>15-24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noProof/>
                <w:color w:val="000000"/>
                <w:spacing w:val="1"/>
                <w:sz w:val="24"/>
                <w:szCs w:val="24"/>
              </w:rPr>
              <w:t>40mgА + 240mg</w:t>
            </w:r>
            <w:r w:rsidRPr="00842B3A">
              <w:rPr>
                <w:rFonts w:ascii="Times New Roman" w:hAnsi="Times New Roman" w:cs="Times New Roman"/>
                <w:bCs/>
                <w:noProof/>
                <w:color w:val="000000"/>
                <w:spacing w:val="1"/>
                <w:sz w:val="24"/>
                <w:szCs w:val="24"/>
                <w:lang w:val="en-US"/>
              </w:rPr>
              <w:t xml:space="preserve"> </w:t>
            </w:r>
            <w:r w:rsidRPr="00842B3A">
              <w:rPr>
                <w:rFonts w:ascii="Times New Roman" w:hAnsi="Times New Roman" w:cs="Times New Roman"/>
                <w:bCs/>
                <w:color w:val="000000"/>
                <w:spacing w:val="-9"/>
                <w:sz w:val="24"/>
                <w:szCs w:val="24"/>
                <w:lang w:val="en-US"/>
              </w:rPr>
              <w:t>L</w:t>
            </w:r>
          </w:p>
        </w:tc>
      </w:tr>
      <w:tr w:rsidR="000372BD" w:rsidRPr="00842B3A" w:rsidTr="009E58AB">
        <w:trPr>
          <w:trHeight w:hRule="exact" w:val="259"/>
          <w:jc w:val="center"/>
        </w:trPr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pacing w:val="12"/>
                <w:sz w:val="24"/>
                <w:szCs w:val="24"/>
              </w:rPr>
              <w:t>25-34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noProof/>
                <w:color w:val="000000"/>
                <w:spacing w:val="1"/>
                <w:sz w:val="24"/>
                <w:szCs w:val="24"/>
              </w:rPr>
              <w:t>60mgА + 360mg</w:t>
            </w:r>
            <w:r w:rsidRPr="00842B3A">
              <w:rPr>
                <w:rFonts w:ascii="Times New Roman" w:hAnsi="Times New Roman" w:cs="Times New Roman"/>
                <w:bCs/>
                <w:noProof/>
                <w:color w:val="000000"/>
                <w:spacing w:val="1"/>
                <w:sz w:val="24"/>
                <w:szCs w:val="24"/>
                <w:lang w:val="en-US"/>
              </w:rPr>
              <w:t xml:space="preserve"> </w:t>
            </w:r>
            <w:r w:rsidRPr="00842B3A">
              <w:rPr>
                <w:rFonts w:ascii="Times New Roman" w:hAnsi="Times New Roman" w:cs="Times New Roman"/>
                <w:bCs/>
                <w:color w:val="000000"/>
                <w:spacing w:val="-9"/>
                <w:sz w:val="24"/>
                <w:szCs w:val="24"/>
                <w:lang w:val="en-US"/>
              </w:rPr>
              <w:t>L</w:t>
            </w:r>
          </w:p>
        </w:tc>
      </w:tr>
      <w:tr w:rsidR="000372BD" w:rsidRPr="00842B3A" w:rsidTr="009E58AB">
        <w:trPr>
          <w:trHeight w:hRule="exact" w:val="288"/>
          <w:jc w:val="center"/>
        </w:trPr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&gt;35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noProof/>
                <w:color w:val="000000"/>
                <w:spacing w:val="-2"/>
                <w:sz w:val="24"/>
                <w:szCs w:val="24"/>
              </w:rPr>
              <w:t>80</w:t>
            </w:r>
            <w:r w:rsidRPr="00842B3A">
              <w:rPr>
                <w:rFonts w:ascii="Times New Roman" w:hAnsi="Times New Roman" w:cs="Times New Roman"/>
                <w:bCs/>
                <w:noProof/>
                <w:color w:val="000000"/>
                <w:spacing w:val="1"/>
                <w:sz w:val="24"/>
                <w:szCs w:val="24"/>
              </w:rPr>
              <w:t>m</w:t>
            </w:r>
            <w:r w:rsidRPr="00842B3A">
              <w:rPr>
                <w:rFonts w:ascii="Times New Roman" w:hAnsi="Times New Roman" w:cs="Times New Roman"/>
                <w:bCs/>
                <w:noProof/>
                <w:color w:val="000000"/>
                <w:spacing w:val="-2"/>
                <w:sz w:val="24"/>
                <w:szCs w:val="24"/>
              </w:rPr>
              <w:t>gА + 480mg</w:t>
            </w:r>
            <w:r w:rsidRPr="00842B3A">
              <w:rPr>
                <w:rFonts w:ascii="Times New Roman" w:hAnsi="Times New Roman" w:cs="Times New Roman"/>
                <w:bCs/>
                <w:noProof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842B3A">
              <w:rPr>
                <w:rFonts w:ascii="Times New Roman" w:hAnsi="Times New Roman" w:cs="Times New Roman"/>
                <w:bCs/>
                <w:color w:val="000000"/>
                <w:spacing w:val="-9"/>
                <w:sz w:val="24"/>
                <w:szCs w:val="24"/>
                <w:lang w:val="en-US"/>
              </w:rPr>
              <w:t>L</w:t>
            </w:r>
          </w:p>
        </w:tc>
      </w:tr>
    </w:tbl>
    <w:p w:rsidR="000372BD" w:rsidRPr="00842B3A" w:rsidRDefault="000372BD" w:rsidP="00842B3A">
      <w:pPr>
        <w:spacing w:after="0" w:line="240" w:lineRule="auto"/>
        <w:ind w:firstLine="365"/>
        <w:jc w:val="both"/>
        <w:rPr>
          <w:rFonts w:ascii="Times New Roman" w:hAnsi="Times New Roman" w:cs="Times New Roman"/>
          <w:sz w:val="24"/>
          <w:szCs w:val="24"/>
        </w:rPr>
      </w:pPr>
    </w:p>
    <w:p w:rsidR="00AE4FB8" w:rsidRPr="00842B3A" w:rsidRDefault="00AE4FB8" w:rsidP="00842B3A">
      <w:pPr>
        <w:spacing w:after="0" w:line="240" w:lineRule="auto"/>
        <w:ind w:firstLine="365"/>
        <w:jc w:val="both"/>
        <w:rPr>
          <w:rFonts w:ascii="Times New Roman" w:hAnsi="Times New Roman" w:cs="Times New Roman"/>
          <w:sz w:val="24"/>
          <w:szCs w:val="24"/>
        </w:rPr>
      </w:pPr>
    </w:p>
    <w:p w:rsidR="009E58AB" w:rsidRPr="00842B3A" w:rsidRDefault="000372BD" w:rsidP="00842B3A">
      <w:pPr>
        <w:pStyle w:val="a5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842B3A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Галофантрин</w:t>
      </w:r>
      <w:r w:rsidRPr="00842B3A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 xml:space="preserve"> </w:t>
      </w:r>
      <w:r w:rsidRPr="00842B3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для лечения (таблетки для взрослых, суспензия </w:t>
      </w:r>
      <w:r w:rsidRPr="00842B3A">
        <w:rPr>
          <w:rFonts w:ascii="Times New Roman" w:hAnsi="Times New Roman" w:cs="Times New Roman"/>
          <w:color w:val="000000"/>
          <w:spacing w:val="3"/>
          <w:sz w:val="24"/>
          <w:szCs w:val="24"/>
        </w:rPr>
        <w:t>для детей)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13"/>
        <w:gridCol w:w="1985"/>
        <w:gridCol w:w="2835"/>
        <w:gridCol w:w="2796"/>
      </w:tblGrid>
      <w:tr w:rsidR="000372BD" w:rsidRPr="00842B3A" w:rsidTr="009E58AB">
        <w:trPr>
          <w:trHeight w:hRule="exact" w:val="561"/>
          <w:jc w:val="center"/>
        </w:trPr>
        <w:tc>
          <w:tcPr>
            <w:tcW w:w="1913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Вес </w:t>
            </w:r>
            <w:r w:rsidRPr="00842B3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(кг)</w:t>
            </w:r>
          </w:p>
        </w:tc>
        <w:tc>
          <w:tcPr>
            <w:tcW w:w="1985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bCs/>
                <w:color w:val="000000"/>
                <w:spacing w:val="-9"/>
                <w:sz w:val="24"/>
                <w:szCs w:val="24"/>
              </w:rPr>
              <w:t>Возраст (годы)</w:t>
            </w:r>
          </w:p>
        </w:tc>
        <w:tc>
          <w:tcPr>
            <w:tcW w:w="2835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</w:rPr>
              <w:t>Число таблеток</w:t>
            </w:r>
          </w:p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</w:rPr>
              <w:t>на дозу*</w:t>
            </w:r>
          </w:p>
        </w:tc>
        <w:tc>
          <w:tcPr>
            <w:tcW w:w="2796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</w:rPr>
              <w:t xml:space="preserve">Объем суспензии </w:t>
            </w:r>
            <w:r w:rsidRPr="00842B3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8"/>
                <w:sz w:val="24"/>
                <w:szCs w:val="24"/>
              </w:rPr>
              <w:t xml:space="preserve">(мл) </w:t>
            </w:r>
            <w:r w:rsidRPr="00842B3A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</w:rPr>
              <w:t>на дозу_</w:t>
            </w:r>
          </w:p>
        </w:tc>
      </w:tr>
      <w:tr w:rsidR="000372BD" w:rsidRPr="00842B3A" w:rsidTr="009E58AB">
        <w:trPr>
          <w:trHeight w:hRule="exact" w:val="250"/>
          <w:jc w:val="center"/>
        </w:trPr>
        <w:tc>
          <w:tcPr>
            <w:tcW w:w="1913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i/>
                <w:iCs/>
                <w:color w:val="000000"/>
                <w:spacing w:val="-8"/>
                <w:sz w:val="24"/>
                <w:szCs w:val="24"/>
              </w:rPr>
              <w:t xml:space="preserve">&lt; </w:t>
            </w:r>
            <w:r w:rsidRPr="00842B3A">
              <w:rPr>
                <w:rFonts w:ascii="Times New Roman" w:hAnsi="Times New Roman" w:cs="Times New Roman"/>
                <w:bCs/>
                <w:color w:val="000000"/>
                <w:spacing w:val="-8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pacing w:val="-17"/>
                <w:sz w:val="24"/>
                <w:szCs w:val="24"/>
              </w:rPr>
              <w:t>&lt; 1</w:t>
            </w:r>
          </w:p>
        </w:tc>
        <w:tc>
          <w:tcPr>
            <w:tcW w:w="5631" w:type="dxa"/>
            <w:gridSpan w:val="2"/>
            <w:shd w:val="clear" w:color="auto" w:fill="FFFFFF"/>
          </w:tcPr>
          <w:p w:rsidR="000372BD" w:rsidRPr="00842B3A" w:rsidRDefault="000372BD" w:rsidP="00842B3A">
            <w:pPr>
              <w:tabs>
                <w:tab w:val="left" w:leader="underscore" w:pos="3854"/>
                <w:tab w:val="left" w:leader="underscore" w:pos="435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noProof/>
                <w:color w:val="000000"/>
                <w:spacing w:val="-7"/>
                <w:sz w:val="24"/>
                <w:szCs w:val="24"/>
              </w:rPr>
              <w:t>Не рекомендуется</w:t>
            </w:r>
          </w:p>
        </w:tc>
      </w:tr>
      <w:tr w:rsidR="000372BD" w:rsidRPr="00842B3A" w:rsidTr="009E58AB">
        <w:trPr>
          <w:trHeight w:hRule="exact" w:val="250"/>
          <w:jc w:val="center"/>
        </w:trPr>
        <w:tc>
          <w:tcPr>
            <w:tcW w:w="1913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pacing w:val="6"/>
                <w:sz w:val="24"/>
                <w:szCs w:val="24"/>
              </w:rPr>
              <w:t>10-14</w:t>
            </w:r>
          </w:p>
        </w:tc>
        <w:tc>
          <w:tcPr>
            <w:tcW w:w="1985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pacing w:val="14"/>
                <w:sz w:val="24"/>
                <w:szCs w:val="24"/>
              </w:rPr>
              <w:t xml:space="preserve">1-2 </w:t>
            </w:r>
            <w:r w:rsidRPr="00842B3A">
              <w:rPr>
                <w:rFonts w:ascii="Times New Roman" w:hAnsi="Times New Roman" w:cs="Times New Roman"/>
                <w:bCs/>
                <w:color w:val="000000"/>
                <w:spacing w:val="20"/>
                <w:sz w:val="24"/>
                <w:szCs w:val="24"/>
              </w:rPr>
              <w:t>3-4</w:t>
            </w:r>
          </w:p>
        </w:tc>
        <w:tc>
          <w:tcPr>
            <w:tcW w:w="2835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796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0372BD" w:rsidRPr="00842B3A" w:rsidTr="009E58AB">
        <w:trPr>
          <w:trHeight w:hRule="exact" w:val="259"/>
          <w:jc w:val="center"/>
        </w:trPr>
        <w:tc>
          <w:tcPr>
            <w:tcW w:w="1913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pacing w:val="5"/>
                <w:sz w:val="24"/>
                <w:szCs w:val="24"/>
              </w:rPr>
              <w:t>15-18</w:t>
            </w:r>
          </w:p>
        </w:tc>
        <w:tc>
          <w:tcPr>
            <w:tcW w:w="1985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0,75</w:t>
            </w:r>
          </w:p>
        </w:tc>
        <w:tc>
          <w:tcPr>
            <w:tcW w:w="2796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7,5</w:t>
            </w:r>
          </w:p>
        </w:tc>
      </w:tr>
      <w:tr w:rsidR="000372BD" w:rsidRPr="00842B3A" w:rsidTr="009E58AB">
        <w:trPr>
          <w:trHeight w:hRule="exact" w:val="240"/>
          <w:jc w:val="center"/>
        </w:trPr>
        <w:tc>
          <w:tcPr>
            <w:tcW w:w="1913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pacing w:val="6"/>
                <w:sz w:val="24"/>
                <w:szCs w:val="24"/>
              </w:rPr>
              <w:t>19-22</w:t>
            </w:r>
          </w:p>
        </w:tc>
        <w:tc>
          <w:tcPr>
            <w:tcW w:w="1985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5-6</w:t>
            </w:r>
          </w:p>
        </w:tc>
        <w:tc>
          <w:tcPr>
            <w:tcW w:w="2835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0,75</w:t>
            </w:r>
          </w:p>
        </w:tc>
        <w:tc>
          <w:tcPr>
            <w:tcW w:w="2796" w:type="dxa"/>
            <w:shd w:val="clear" w:color="auto" w:fill="FFFFFF"/>
          </w:tcPr>
          <w:p w:rsidR="000372BD" w:rsidRPr="00842B3A" w:rsidRDefault="000372BD" w:rsidP="00842B3A">
            <w:pPr>
              <w:tabs>
                <w:tab w:val="left" w:leader="underscore" w:pos="2227"/>
                <w:tab w:val="left" w:leader="underscore" w:pos="23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pacing w:val="13"/>
                <w:sz w:val="24"/>
                <w:szCs w:val="24"/>
              </w:rPr>
              <w:t>9,5</w:t>
            </w:r>
          </w:p>
        </w:tc>
      </w:tr>
      <w:tr w:rsidR="000372BD" w:rsidRPr="00842B3A" w:rsidTr="009E58AB">
        <w:trPr>
          <w:trHeight w:hRule="exact" w:val="259"/>
          <w:jc w:val="center"/>
        </w:trPr>
        <w:tc>
          <w:tcPr>
            <w:tcW w:w="1913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pacing w:val="5"/>
                <w:sz w:val="24"/>
                <w:szCs w:val="24"/>
              </w:rPr>
              <w:t>23-31</w:t>
            </w:r>
          </w:p>
        </w:tc>
        <w:tc>
          <w:tcPr>
            <w:tcW w:w="1985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7-9</w:t>
            </w:r>
          </w:p>
        </w:tc>
        <w:tc>
          <w:tcPr>
            <w:tcW w:w="2835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796" w:type="dxa"/>
            <w:shd w:val="clear" w:color="auto" w:fill="FFFFFF"/>
          </w:tcPr>
          <w:p w:rsidR="000372BD" w:rsidRPr="00842B3A" w:rsidRDefault="000372BD" w:rsidP="00842B3A">
            <w:pPr>
              <w:tabs>
                <w:tab w:val="left" w:leader="underscore" w:pos="2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72BD" w:rsidRPr="00842B3A" w:rsidTr="009E58AB">
        <w:trPr>
          <w:trHeight w:hRule="exact" w:val="250"/>
          <w:jc w:val="center"/>
        </w:trPr>
        <w:tc>
          <w:tcPr>
            <w:tcW w:w="1913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pacing w:val="11"/>
                <w:sz w:val="24"/>
                <w:szCs w:val="24"/>
              </w:rPr>
              <w:t>32-44</w:t>
            </w:r>
          </w:p>
        </w:tc>
        <w:tc>
          <w:tcPr>
            <w:tcW w:w="1985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pacing w:val="5"/>
                <w:sz w:val="24"/>
                <w:szCs w:val="24"/>
              </w:rPr>
              <w:t>10-12</w:t>
            </w:r>
          </w:p>
        </w:tc>
        <w:tc>
          <w:tcPr>
            <w:tcW w:w="2835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1,5</w:t>
            </w:r>
          </w:p>
        </w:tc>
        <w:tc>
          <w:tcPr>
            <w:tcW w:w="2796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0372BD" w:rsidRPr="00842B3A" w:rsidTr="009E58AB">
        <w:trPr>
          <w:trHeight w:hRule="exact" w:val="288"/>
          <w:jc w:val="center"/>
        </w:trPr>
        <w:tc>
          <w:tcPr>
            <w:tcW w:w="1913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45-</w:t>
            </w:r>
          </w:p>
        </w:tc>
        <w:tc>
          <w:tcPr>
            <w:tcW w:w="1985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13+</w:t>
            </w:r>
          </w:p>
        </w:tc>
        <w:tc>
          <w:tcPr>
            <w:tcW w:w="2835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796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:rsidR="000372BD" w:rsidRPr="00842B3A" w:rsidRDefault="000372BD" w:rsidP="00842B3A">
      <w:pPr>
        <w:spacing w:after="0" w:line="240" w:lineRule="auto"/>
        <w:ind w:firstLine="350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42B3A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* — эта доза дается 3 раза с 6-часовыми интервалами </w:t>
      </w:r>
    </w:p>
    <w:p w:rsidR="009E58AB" w:rsidRPr="00842B3A" w:rsidRDefault="009E58AB" w:rsidP="00842B3A">
      <w:pPr>
        <w:spacing w:after="0" w:line="240" w:lineRule="auto"/>
        <w:ind w:firstLine="350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9E58AB" w:rsidRPr="00842B3A" w:rsidRDefault="000372BD" w:rsidP="00842B3A">
      <w:pPr>
        <w:pStyle w:val="a5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3A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Д</w:t>
      </w:r>
      <w:r w:rsidRPr="00842B3A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оксициклин</w:t>
      </w:r>
      <w:r w:rsidRPr="00842B3A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для </w:t>
      </w:r>
      <w:r w:rsidRPr="00842B3A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химиопрофилактики (1 таблетка/капсула </w:t>
      </w:r>
      <w:r w:rsidRPr="00842B3A">
        <w:rPr>
          <w:rFonts w:ascii="Times New Roman" w:hAnsi="Times New Roman" w:cs="Times New Roman"/>
          <w:color w:val="000000"/>
          <w:sz w:val="24"/>
          <w:szCs w:val="24"/>
        </w:rPr>
        <w:t xml:space="preserve">содержит 100 </w:t>
      </w:r>
      <w:r w:rsidRPr="00842B3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мг </w:t>
      </w:r>
      <w:r w:rsidRPr="00842B3A">
        <w:rPr>
          <w:rFonts w:ascii="Times New Roman" w:hAnsi="Times New Roman" w:cs="Times New Roman"/>
          <w:color w:val="000000"/>
          <w:sz w:val="24"/>
          <w:szCs w:val="24"/>
        </w:rPr>
        <w:t>соли доксициклина)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58"/>
        <w:gridCol w:w="3071"/>
        <w:gridCol w:w="3378"/>
      </w:tblGrid>
      <w:tr w:rsidR="000372BD" w:rsidRPr="00842B3A" w:rsidTr="009E58AB">
        <w:trPr>
          <w:trHeight w:hRule="exact" w:val="398"/>
          <w:jc w:val="center"/>
        </w:trPr>
        <w:tc>
          <w:tcPr>
            <w:tcW w:w="305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10"/>
                <w:sz w:val="24"/>
                <w:szCs w:val="24"/>
              </w:rPr>
              <w:t>Вес (кг)</w:t>
            </w:r>
          </w:p>
        </w:tc>
        <w:tc>
          <w:tcPr>
            <w:tcW w:w="3071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10"/>
                <w:sz w:val="24"/>
                <w:szCs w:val="24"/>
              </w:rPr>
              <w:t>Возраст (годы)</w:t>
            </w:r>
          </w:p>
        </w:tc>
        <w:tc>
          <w:tcPr>
            <w:tcW w:w="337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9"/>
                <w:sz w:val="24"/>
                <w:szCs w:val="24"/>
              </w:rPr>
              <w:t>Число таблеток в день</w:t>
            </w:r>
          </w:p>
        </w:tc>
      </w:tr>
      <w:tr w:rsidR="000372BD" w:rsidRPr="00842B3A" w:rsidTr="009E58AB">
        <w:trPr>
          <w:trHeight w:hRule="exact" w:val="326"/>
          <w:jc w:val="center"/>
        </w:trPr>
        <w:tc>
          <w:tcPr>
            <w:tcW w:w="305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&lt;25</w:t>
            </w:r>
          </w:p>
        </w:tc>
        <w:tc>
          <w:tcPr>
            <w:tcW w:w="3071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&lt;8</w:t>
            </w:r>
          </w:p>
        </w:tc>
        <w:tc>
          <w:tcPr>
            <w:tcW w:w="337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Противопоказан</w:t>
            </w:r>
          </w:p>
        </w:tc>
      </w:tr>
      <w:tr w:rsidR="000372BD" w:rsidRPr="00842B3A" w:rsidTr="009E58AB">
        <w:trPr>
          <w:trHeight w:hRule="exact" w:val="269"/>
          <w:jc w:val="center"/>
        </w:trPr>
        <w:tc>
          <w:tcPr>
            <w:tcW w:w="305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25-35</w:t>
            </w:r>
          </w:p>
        </w:tc>
        <w:tc>
          <w:tcPr>
            <w:tcW w:w="3071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>8-10</w:t>
            </w:r>
          </w:p>
        </w:tc>
        <w:tc>
          <w:tcPr>
            <w:tcW w:w="337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0372BD" w:rsidRPr="00842B3A" w:rsidTr="009E58AB">
        <w:trPr>
          <w:trHeight w:hRule="exact" w:val="278"/>
          <w:jc w:val="center"/>
        </w:trPr>
        <w:tc>
          <w:tcPr>
            <w:tcW w:w="305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36-50</w:t>
            </w:r>
          </w:p>
        </w:tc>
        <w:tc>
          <w:tcPr>
            <w:tcW w:w="3071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11-13</w:t>
            </w:r>
          </w:p>
        </w:tc>
        <w:tc>
          <w:tcPr>
            <w:tcW w:w="337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0,75</w:t>
            </w:r>
          </w:p>
        </w:tc>
      </w:tr>
      <w:tr w:rsidR="000372BD" w:rsidRPr="00842B3A" w:rsidTr="009E58AB">
        <w:trPr>
          <w:trHeight w:hRule="exact" w:val="288"/>
          <w:jc w:val="center"/>
        </w:trPr>
        <w:tc>
          <w:tcPr>
            <w:tcW w:w="305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50+</w:t>
            </w:r>
          </w:p>
        </w:tc>
        <w:tc>
          <w:tcPr>
            <w:tcW w:w="3071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14+</w:t>
            </w:r>
          </w:p>
        </w:tc>
        <w:tc>
          <w:tcPr>
            <w:tcW w:w="337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B661A4" w:rsidRPr="00842B3A" w:rsidRDefault="00B661A4" w:rsidP="00842B3A">
      <w:pPr>
        <w:spacing w:after="0" w:line="240" w:lineRule="auto"/>
        <w:ind w:firstLine="355"/>
        <w:jc w:val="both"/>
        <w:rPr>
          <w:rFonts w:ascii="Times New Roman" w:hAnsi="Times New Roman" w:cs="Times New Roman"/>
          <w:bCs/>
          <w:color w:val="000000"/>
          <w:spacing w:val="-5"/>
          <w:sz w:val="24"/>
          <w:szCs w:val="24"/>
        </w:rPr>
      </w:pPr>
    </w:p>
    <w:p w:rsidR="00B661A4" w:rsidRPr="00842B3A" w:rsidRDefault="000372BD" w:rsidP="00842B3A">
      <w:pPr>
        <w:spacing w:after="0" w:line="240" w:lineRule="auto"/>
        <w:ind w:firstLine="355"/>
        <w:jc w:val="both"/>
        <w:rPr>
          <w:rFonts w:ascii="Times New Roman" w:hAnsi="Times New Roman" w:cs="Times New Roman"/>
          <w:sz w:val="24"/>
          <w:szCs w:val="24"/>
        </w:rPr>
      </w:pPr>
      <w:r w:rsidRPr="00842B3A">
        <w:rPr>
          <w:rFonts w:ascii="Times New Roman" w:hAnsi="Times New Roman" w:cs="Times New Roman"/>
          <w:bCs/>
          <w:color w:val="000000"/>
          <w:spacing w:val="-5"/>
          <w:sz w:val="24"/>
          <w:szCs w:val="24"/>
        </w:rPr>
        <w:t xml:space="preserve">11. </w:t>
      </w:r>
      <w:r w:rsidRPr="00842B3A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Прогуанил</w:t>
      </w:r>
      <w:r w:rsidRPr="00842B3A">
        <w:rPr>
          <w:rFonts w:ascii="Times New Roman" w:hAnsi="Times New Roman" w:cs="Times New Roman"/>
          <w:bCs/>
          <w:color w:val="000000"/>
          <w:spacing w:val="-5"/>
          <w:sz w:val="24"/>
          <w:szCs w:val="24"/>
        </w:rPr>
        <w:t xml:space="preserve"> для </w:t>
      </w:r>
      <w:r w:rsidRPr="00842B3A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химиопрофилактики (1 таблетка содержит </w:t>
      </w:r>
      <w:r w:rsidRPr="00842B3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100 </w:t>
      </w:r>
      <w:r w:rsidRPr="00842B3A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мг </w:t>
      </w:r>
      <w:r w:rsidRPr="00842B3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прогуанила гидрохлорида). Рекомендуемый профилактический </w:t>
      </w:r>
      <w:r w:rsidRPr="00842B3A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режим — 3 </w:t>
      </w:r>
      <w:r w:rsidRPr="00842B3A">
        <w:rPr>
          <w:rFonts w:ascii="Times New Roman" w:hAnsi="Times New Roman" w:cs="Times New Roman"/>
          <w:i/>
          <w:iCs/>
          <w:color w:val="000000"/>
          <w:spacing w:val="9"/>
          <w:sz w:val="24"/>
          <w:szCs w:val="24"/>
        </w:rPr>
        <w:t xml:space="preserve">мг/кг </w:t>
      </w:r>
      <w:r w:rsidRPr="00842B3A">
        <w:rPr>
          <w:rFonts w:ascii="Times New Roman" w:hAnsi="Times New Roman" w:cs="Times New Roman"/>
          <w:color w:val="000000"/>
          <w:spacing w:val="9"/>
          <w:sz w:val="24"/>
          <w:szCs w:val="24"/>
        </w:rPr>
        <w:t>ежедневно в комбинации с хлорохином.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57"/>
        <w:gridCol w:w="3101"/>
        <w:gridCol w:w="3312"/>
      </w:tblGrid>
      <w:tr w:rsidR="000372BD" w:rsidRPr="00842B3A" w:rsidTr="009E58AB">
        <w:trPr>
          <w:trHeight w:hRule="exact" w:val="298"/>
          <w:jc w:val="center"/>
        </w:trPr>
        <w:tc>
          <w:tcPr>
            <w:tcW w:w="3257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10"/>
                <w:sz w:val="24"/>
                <w:szCs w:val="24"/>
              </w:rPr>
              <w:t>Вес (кг)</w:t>
            </w:r>
          </w:p>
        </w:tc>
        <w:tc>
          <w:tcPr>
            <w:tcW w:w="3101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9"/>
                <w:sz w:val="24"/>
                <w:szCs w:val="24"/>
              </w:rPr>
              <w:t>Возраст (годы)</w:t>
            </w:r>
          </w:p>
        </w:tc>
        <w:tc>
          <w:tcPr>
            <w:tcW w:w="3312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9"/>
                <w:sz w:val="24"/>
                <w:szCs w:val="24"/>
              </w:rPr>
              <w:t>Число таблеток в день</w:t>
            </w:r>
          </w:p>
        </w:tc>
      </w:tr>
      <w:tr w:rsidR="000372BD" w:rsidRPr="00842B3A" w:rsidTr="009E58AB">
        <w:trPr>
          <w:trHeight w:hRule="exact" w:val="317"/>
          <w:jc w:val="center"/>
        </w:trPr>
        <w:tc>
          <w:tcPr>
            <w:tcW w:w="3257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5-8</w:t>
            </w:r>
          </w:p>
        </w:tc>
        <w:tc>
          <w:tcPr>
            <w:tcW w:w="3101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&lt;8мес</w:t>
            </w:r>
          </w:p>
        </w:tc>
        <w:tc>
          <w:tcPr>
            <w:tcW w:w="3312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0,25</w:t>
            </w:r>
          </w:p>
        </w:tc>
      </w:tr>
      <w:tr w:rsidR="000372BD" w:rsidRPr="00842B3A" w:rsidTr="009E58AB">
        <w:trPr>
          <w:trHeight w:hRule="exact" w:val="278"/>
          <w:jc w:val="center"/>
        </w:trPr>
        <w:tc>
          <w:tcPr>
            <w:tcW w:w="3257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  <w:t>9-16</w:t>
            </w:r>
          </w:p>
        </w:tc>
        <w:tc>
          <w:tcPr>
            <w:tcW w:w="3101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8 мес —3 года</w:t>
            </w:r>
          </w:p>
        </w:tc>
        <w:tc>
          <w:tcPr>
            <w:tcW w:w="3312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0372BD" w:rsidRPr="00842B3A" w:rsidTr="009E58AB">
        <w:trPr>
          <w:trHeight w:hRule="exact" w:val="278"/>
          <w:jc w:val="center"/>
        </w:trPr>
        <w:tc>
          <w:tcPr>
            <w:tcW w:w="3257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17-24</w:t>
            </w:r>
          </w:p>
        </w:tc>
        <w:tc>
          <w:tcPr>
            <w:tcW w:w="3101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4-7</w:t>
            </w:r>
          </w:p>
        </w:tc>
        <w:tc>
          <w:tcPr>
            <w:tcW w:w="3312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0,75</w:t>
            </w:r>
          </w:p>
        </w:tc>
      </w:tr>
      <w:tr w:rsidR="000372BD" w:rsidRPr="00842B3A" w:rsidTr="009E58AB">
        <w:trPr>
          <w:trHeight w:hRule="exact" w:val="269"/>
          <w:jc w:val="center"/>
        </w:trPr>
        <w:tc>
          <w:tcPr>
            <w:tcW w:w="3257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25-35</w:t>
            </w:r>
          </w:p>
        </w:tc>
        <w:tc>
          <w:tcPr>
            <w:tcW w:w="3101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8-10</w:t>
            </w:r>
          </w:p>
        </w:tc>
        <w:tc>
          <w:tcPr>
            <w:tcW w:w="3312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372BD" w:rsidRPr="00842B3A" w:rsidTr="009E58AB">
        <w:trPr>
          <w:trHeight w:hRule="exact" w:val="278"/>
          <w:jc w:val="center"/>
        </w:trPr>
        <w:tc>
          <w:tcPr>
            <w:tcW w:w="3257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36-50</w:t>
            </w:r>
          </w:p>
        </w:tc>
        <w:tc>
          <w:tcPr>
            <w:tcW w:w="3101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11-13</w:t>
            </w:r>
          </w:p>
        </w:tc>
        <w:tc>
          <w:tcPr>
            <w:tcW w:w="3312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0372BD" w:rsidRPr="00842B3A" w:rsidTr="009E58AB">
        <w:trPr>
          <w:trHeight w:hRule="exact" w:val="288"/>
          <w:jc w:val="center"/>
        </w:trPr>
        <w:tc>
          <w:tcPr>
            <w:tcW w:w="3257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50+</w:t>
            </w:r>
          </w:p>
        </w:tc>
        <w:tc>
          <w:tcPr>
            <w:tcW w:w="3101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14+</w:t>
            </w:r>
          </w:p>
        </w:tc>
        <w:tc>
          <w:tcPr>
            <w:tcW w:w="3312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0372BD" w:rsidRPr="00842B3A" w:rsidRDefault="000372BD" w:rsidP="00842B3A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</w:p>
    <w:p w:rsidR="000372BD" w:rsidRPr="00842B3A" w:rsidRDefault="00AE4FB8" w:rsidP="00842B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3A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   </w:t>
      </w:r>
      <w:r w:rsidR="000372BD" w:rsidRPr="00842B3A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12. </w:t>
      </w:r>
      <w:r w:rsidR="000372BD" w:rsidRPr="00842B3A"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  <w:t>Х</w:t>
      </w:r>
      <w:r w:rsidR="000372BD" w:rsidRPr="00842B3A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>инин</w:t>
      </w:r>
      <w:r w:rsidR="000372BD" w:rsidRPr="00842B3A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</w:t>
      </w:r>
      <w:r w:rsidR="000372BD" w:rsidRPr="00842B3A">
        <w:rPr>
          <w:rFonts w:ascii="Times New Roman" w:hAnsi="Times New Roman" w:cs="Times New Roman"/>
          <w:color w:val="000000"/>
          <w:spacing w:val="5"/>
          <w:sz w:val="24"/>
          <w:szCs w:val="24"/>
        </w:rPr>
        <w:t>(п/о, в/в, в/м) и хинимакс (п/о, в/в)</w:t>
      </w:r>
    </w:p>
    <w:tbl>
      <w:tblPr>
        <w:tblW w:w="97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3"/>
        <w:gridCol w:w="5561"/>
        <w:gridCol w:w="1798"/>
      </w:tblGrid>
      <w:tr w:rsidR="000372BD" w:rsidRPr="00842B3A" w:rsidTr="009E58AB">
        <w:trPr>
          <w:trHeight w:hRule="exact" w:val="248"/>
          <w:jc w:val="center"/>
        </w:trPr>
        <w:tc>
          <w:tcPr>
            <w:tcW w:w="2413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Показания</w:t>
            </w:r>
          </w:p>
        </w:tc>
        <w:tc>
          <w:tcPr>
            <w:tcW w:w="5561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  <w:t>Курс</w:t>
            </w:r>
          </w:p>
        </w:tc>
        <w:tc>
          <w:tcPr>
            <w:tcW w:w="179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Примечания</w:t>
            </w:r>
          </w:p>
        </w:tc>
      </w:tr>
      <w:tr w:rsidR="000372BD" w:rsidRPr="00842B3A" w:rsidTr="009E58AB">
        <w:trPr>
          <w:trHeight w:hRule="exact" w:val="438"/>
          <w:jc w:val="center"/>
        </w:trPr>
        <w:tc>
          <w:tcPr>
            <w:tcW w:w="7974" w:type="dxa"/>
            <w:gridSpan w:val="2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  <w:t xml:space="preserve">Неосложненная </w:t>
            </w:r>
            <w:r w:rsidRPr="00842B3A">
              <w:rPr>
                <w:rFonts w:ascii="Times New Roman" w:hAnsi="Times New Roman" w:cs="Times New Roman"/>
                <w:b/>
                <w:i/>
                <w:iCs/>
                <w:noProof/>
                <w:color w:val="000000"/>
                <w:spacing w:val="-2"/>
                <w:sz w:val="24"/>
                <w:szCs w:val="24"/>
              </w:rPr>
              <w:t>mpoпи</w:t>
            </w:r>
            <w:r w:rsidRPr="00842B3A">
              <w:rPr>
                <w:rFonts w:ascii="Times New Roman" w:hAnsi="Times New Roman" w:cs="Times New Roman"/>
                <w:b/>
                <w:i/>
                <w:iCs/>
                <w:color w:val="000000"/>
                <w:spacing w:val="2"/>
                <w:sz w:val="24"/>
                <w:szCs w:val="24"/>
              </w:rPr>
              <w:t>ческая малярия</w:t>
            </w:r>
          </w:p>
        </w:tc>
        <w:tc>
          <w:tcPr>
            <w:tcW w:w="179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BD" w:rsidRPr="00842B3A" w:rsidTr="009E58AB">
        <w:trPr>
          <w:trHeight w:hRule="exact" w:val="573"/>
          <w:jc w:val="center"/>
        </w:trPr>
        <w:tc>
          <w:tcPr>
            <w:tcW w:w="2413" w:type="dxa"/>
            <w:shd w:val="clear" w:color="auto" w:fill="FFFFFF"/>
            <w:vAlign w:val="center"/>
          </w:tcPr>
          <w:p w:rsidR="000372BD" w:rsidRPr="00842B3A" w:rsidRDefault="000372BD" w:rsidP="00842B3A">
            <w:pPr>
              <w:spacing w:after="0" w:line="240" w:lineRule="auto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 xml:space="preserve">а) </w:t>
            </w:r>
            <w:r w:rsidRPr="00842B3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чувствительная </w:t>
            </w:r>
            <w:r w:rsidRPr="00842B3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 хинину</w:t>
            </w:r>
          </w:p>
          <w:p w:rsidR="000372BD" w:rsidRPr="00842B3A" w:rsidRDefault="000372BD" w:rsidP="00842B3A">
            <w:pPr>
              <w:spacing w:after="0" w:line="240" w:lineRule="auto"/>
              <w:ind w:hanging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1" w:type="dxa"/>
            <w:shd w:val="clear" w:color="auto" w:fill="FFFFFF"/>
            <w:vAlign w:val="center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Хинин 8 </w:t>
            </w:r>
            <w:r w:rsidRPr="00842B3A"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t xml:space="preserve">мг/кг </w:t>
            </w:r>
            <w:r w:rsidRPr="00842B3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х 3 х 7 дней перорально, ежедневно</w:t>
            </w:r>
          </w:p>
          <w:p w:rsidR="000372BD" w:rsidRPr="00842B3A" w:rsidRDefault="000372BD" w:rsidP="00842B3A">
            <w:pPr>
              <w:spacing w:after="0" w:line="240" w:lineRule="auto"/>
              <w:ind w:hanging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BD" w:rsidRPr="00842B3A" w:rsidTr="0091641B">
        <w:trPr>
          <w:trHeight w:hRule="exact" w:val="3938"/>
          <w:jc w:val="center"/>
        </w:trPr>
        <w:tc>
          <w:tcPr>
            <w:tcW w:w="2413" w:type="dxa"/>
            <w:shd w:val="clear" w:color="auto" w:fill="FFFFFF"/>
          </w:tcPr>
          <w:p w:rsidR="000372BD" w:rsidRPr="00842B3A" w:rsidRDefault="009E58AB" w:rsidP="00842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 w:rsidR="000372BD" w:rsidRPr="00842B3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) чувствительная </w:t>
            </w:r>
            <w:r w:rsidR="000372BD" w:rsidRPr="00842B3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к хинину, но при </w:t>
            </w:r>
            <w:r w:rsidR="000372BD" w:rsidRPr="00842B3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ем </w:t>
            </w:r>
            <w:r w:rsidR="000372BD" w:rsidRPr="00842B3A">
              <w:rPr>
                <w:rFonts w:ascii="Times New Roman" w:hAnsi="Times New Roman" w:cs="Times New Roman"/>
                <w:i/>
                <w:iCs/>
                <w:noProof/>
                <w:color w:val="000000"/>
                <w:spacing w:val="-1"/>
                <w:sz w:val="24"/>
                <w:szCs w:val="24"/>
              </w:rPr>
              <w:t xml:space="preserve">per os </w:t>
            </w:r>
            <w:r w:rsidR="000372BD" w:rsidRPr="00842B3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затруднен</w:t>
            </w:r>
          </w:p>
        </w:tc>
        <w:tc>
          <w:tcPr>
            <w:tcW w:w="5561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Хинин 8 </w:t>
            </w:r>
            <w:r w:rsidRPr="00842B3A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 xml:space="preserve">мг/кг </w:t>
            </w:r>
            <w:r w:rsidRPr="00842B3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 день х 3 дня ежедневно в комбина</w:t>
            </w:r>
            <w:r w:rsidRPr="00842B3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ции:</w:t>
            </w:r>
          </w:p>
          <w:p w:rsidR="000372BD" w:rsidRPr="00842B3A" w:rsidRDefault="000372BD" w:rsidP="00842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— 1500 мг сульфадоксина или сульфалена + 75 </w:t>
            </w:r>
            <w:r w:rsidRPr="00842B3A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 xml:space="preserve">мг </w:t>
            </w:r>
            <w:r w:rsidRPr="00842B3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пириметамина в первый день лечения, или</w:t>
            </w:r>
          </w:p>
          <w:p w:rsidR="000372BD" w:rsidRPr="00842B3A" w:rsidRDefault="000372BD" w:rsidP="00842B3A">
            <w:pPr>
              <w:spacing w:after="0" w:line="240" w:lineRule="auto"/>
              <w:ind w:firstLine="5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— доксициклин, 100 </w:t>
            </w:r>
            <w:r w:rsidRPr="00842B3A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 xml:space="preserve">мг </w:t>
            </w:r>
            <w:r w:rsidRPr="00842B3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соли ежедневно, или</w:t>
            </w:r>
          </w:p>
          <w:p w:rsidR="000372BD" w:rsidRPr="00842B3A" w:rsidRDefault="000372BD" w:rsidP="00842B3A">
            <w:pPr>
              <w:spacing w:after="0" w:line="240" w:lineRule="auto"/>
              <w:ind w:firstLine="5"/>
              <w:jc w:val="both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42B3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— тетрациклин, </w:t>
            </w:r>
            <w:r w:rsidRPr="00842B3A">
              <w:rPr>
                <w:rFonts w:ascii="Times New Roman" w:hAnsi="Times New Roman" w:cs="Times New Roman"/>
                <w:i/>
                <w:iCs/>
                <w:color w:val="000000"/>
                <w:spacing w:val="7"/>
                <w:sz w:val="24"/>
                <w:szCs w:val="24"/>
              </w:rPr>
              <w:t xml:space="preserve">250мгх4х </w:t>
            </w:r>
            <w:r w:rsidRPr="00842B3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5 дней, или</w:t>
            </w:r>
          </w:p>
          <w:p w:rsidR="009E58AB" w:rsidRPr="00842B3A" w:rsidRDefault="000372BD" w:rsidP="00842B3A">
            <w:pPr>
              <w:spacing w:after="0" w:line="240" w:lineRule="auto"/>
              <w:ind w:firstLine="5"/>
              <w:jc w:val="both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— клиндамицин, 300мгх4х5 дней</w:t>
            </w:r>
          </w:p>
          <w:p w:rsidR="0091641B" w:rsidRPr="00842B3A" w:rsidRDefault="0091641B" w:rsidP="00842B3A">
            <w:pPr>
              <w:spacing w:after="0" w:line="240" w:lineRule="auto"/>
              <w:ind w:firstLine="5"/>
              <w:jc w:val="both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</w:p>
          <w:p w:rsidR="0091641B" w:rsidRPr="00842B3A" w:rsidRDefault="0091641B" w:rsidP="00842B3A">
            <w:pPr>
              <w:spacing w:after="0" w:line="240" w:lineRule="auto"/>
              <w:ind w:firstLine="5"/>
              <w:jc w:val="both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</w:p>
          <w:p w:rsidR="009E58AB" w:rsidRPr="00842B3A" w:rsidRDefault="009E58AB" w:rsidP="00842B3A">
            <w:pPr>
              <w:spacing w:after="0" w:line="240" w:lineRule="auto"/>
              <w:ind w:firstLine="5"/>
              <w:jc w:val="both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</w:p>
          <w:p w:rsidR="009E58AB" w:rsidRPr="00842B3A" w:rsidRDefault="009E58AB" w:rsidP="00842B3A">
            <w:pPr>
              <w:spacing w:after="0" w:line="240" w:lineRule="auto"/>
              <w:ind w:firstLine="5"/>
              <w:jc w:val="both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</w:p>
          <w:p w:rsidR="000372BD" w:rsidRPr="00842B3A" w:rsidRDefault="000372BD" w:rsidP="00842B3A">
            <w:pPr>
              <w:spacing w:after="0" w:line="240" w:lineRule="auto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Исключая де </w:t>
            </w: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тей до 8 лет и </w:t>
            </w:r>
            <w:r w:rsidRPr="00842B3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беременных</w:t>
            </w: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372BD" w:rsidRPr="00842B3A" w:rsidTr="009E58AB">
        <w:trPr>
          <w:trHeight w:hRule="exact" w:val="394"/>
          <w:jc w:val="center"/>
        </w:trPr>
        <w:tc>
          <w:tcPr>
            <w:tcW w:w="7974" w:type="dxa"/>
            <w:gridSpan w:val="2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i/>
                <w:iCs/>
                <w:color w:val="000000"/>
                <w:spacing w:val="-1"/>
                <w:sz w:val="24"/>
                <w:szCs w:val="24"/>
              </w:rPr>
              <w:t>Высокоустоичивая к хинину</w:t>
            </w:r>
            <w:r w:rsidRPr="00842B3A">
              <w:rPr>
                <w:rFonts w:ascii="Times New Roman" w:hAnsi="Times New Roman" w:cs="Times New Roman"/>
                <w:b/>
                <w:i/>
                <w:iCs/>
                <w:smallCaps/>
                <w:noProof/>
                <w:color w:val="000000"/>
                <w:spacing w:val="-2"/>
                <w:sz w:val="24"/>
                <w:szCs w:val="24"/>
              </w:rPr>
              <w:t xml:space="preserve"> </w:t>
            </w:r>
            <w:r w:rsidRPr="00842B3A">
              <w:rPr>
                <w:rFonts w:ascii="Times New Roman" w:hAnsi="Times New Roman" w:cs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  <w:t>тропическая малярия</w:t>
            </w:r>
          </w:p>
          <w:p w:rsidR="009E58AB" w:rsidRPr="00842B3A" w:rsidRDefault="009E58AB" w:rsidP="00842B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BD" w:rsidRPr="00842B3A" w:rsidTr="009E58AB">
        <w:trPr>
          <w:trHeight w:hRule="exact" w:val="1860"/>
          <w:jc w:val="center"/>
        </w:trPr>
        <w:tc>
          <w:tcPr>
            <w:tcW w:w="2413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1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ind w:firstLine="6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Хинин 8 </w:t>
            </w:r>
            <w:r w:rsidRPr="00842B3A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 xml:space="preserve">мг/кг </w:t>
            </w:r>
            <w:r w:rsidRPr="00842B3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х 3 х 7 дней, ежедневно в комбинации:</w:t>
            </w:r>
          </w:p>
          <w:p w:rsidR="000372BD" w:rsidRPr="00842B3A" w:rsidRDefault="000372BD" w:rsidP="00842B3A">
            <w:pPr>
              <w:spacing w:after="0" w:line="240" w:lineRule="auto"/>
              <w:ind w:firstLine="6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42B3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— доксициклин, 100 </w:t>
            </w:r>
            <w:r w:rsidRPr="00842B3A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 xml:space="preserve">мг </w:t>
            </w:r>
            <w:r w:rsidRPr="00842B3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соли в день х 7 дней ежедневно</w:t>
            </w:r>
          </w:p>
          <w:p w:rsidR="000372BD" w:rsidRPr="00842B3A" w:rsidRDefault="000372BD" w:rsidP="00842B3A">
            <w:pPr>
              <w:spacing w:after="0" w:line="240" w:lineRule="auto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842B3A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— тетрациклин 250 </w:t>
            </w:r>
            <w:r w:rsidRPr="00842B3A">
              <w:rPr>
                <w:rFonts w:ascii="Times New Roman" w:hAnsi="Times New Roman" w:cs="Times New Roman"/>
                <w:i/>
                <w:iCs/>
                <w:color w:val="000000"/>
                <w:spacing w:val="9"/>
                <w:sz w:val="24"/>
                <w:szCs w:val="24"/>
              </w:rPr>
              <w:t xml:space="preserve">мг х4 х7 </w:t>
            </w:r>
            <w:r w:rsidRPr="00842B3A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дней, ежедневно</w:t>
            </w: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ind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Исключая де</w:t>
            </w: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тей до 8 лет и </w:t>
            </w:r>
            <w:r w:rsidRPr="00842B3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беременных</w:t>
            </w: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B2E72" w:rsidRPr="00842B3A" w:rsidRDefault="006B2E72" w:rsidP="00842B3A">
      <w:pPr>
        <w:spacing w:after="0" w:line="240" w:lineRule="auto"/>
        <w:ind w:firstLine="3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372BD" w:rsidRPr="00842B3A" w:rsidRDefault="000372BD" w:rsidP="00842B3A">
      <w:pPr>
        <w:spacing w:after="0" w:line="240" w:lineRule="auto"/>
        <w:ind w:firstLine="341"/>
        <w:jc w:val="both"/>
        <w:rPr>
          <w:rFonts w:ascii="Times New Roman" w:hAnsi="Times New Roman" w:cs="Times New Roman"/>
          <w:sz w:val="24"/>
          <w:szCs w:val="24"/>
        </w:rPr>
      </w:pPr>
      <w:r w:rsidRPr="00842B3A">
        <w:rPr>
          <w:rFonts w:ascii="Times New Roman" w:hAnsi="Times New Roman" w:cs="Times New Roman"/>
          <w:color w:val="000000"/>
          <w:sz w:val="24"/>
          <w:szCs w:val="24"/>
        </w:rPr>
        <w:t xml:space="preserve">13. </w:t>
      </w:r>
      <w:r w:rsidRPr="00842B3A">
        <w:rPr>
          <w:rFonts w:ascii="Times New Roman" w:hAnsi="Times New Roman" w:cs="Times New Roman"/>
          <w:b/>
          <w:color w:val="000000"/>
          <w:sz w:val="24"/>
          <w:szCs w:val="24"/>
        </w:rPr>
        <w:t>П</w:t>
      </w:r>
      <w:r w:rsidRPr="00842B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римахин</w:t>
      </w:r>
      <w:r w:rsidRPr="00842B3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842B3A">
        <w:rPr>
          <w:rFonts w:ascii="Times New Roman" w:hAnsi="Times New Roman" w:cs="Times New Roman"/>
          <w:color w:val="000000"/>
          <w:sz w:val="24"/>
          <w:szCs w:val="24"/>
        </w:rPr>
        <w:t xml:space="preserve">в таблетках по </w:t>
      </w:r>
      <w:r w:rsidRPr="00842B3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5мг, 7,5мг и </w:t>
      </w:r>
      <w:r w:rsidRPr="00842B3A">
        <w:rPr>
          <w:rFonts w:ascii="Times New Roman" w:hAnsi="Times New Roman" w:cs="Times New Roman"/>
          <w:color w:val="000000"/>
          <w:sz w:val="24"/>
          <w:szCs w:val="24"/>
        </w:rPr>
        <w:t xml:space="preserve">15 </w:t>
      </w:r>
      <w:r w:rsidRPr="00842B3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мг </w:t>
      </w:r>
      <w:r w:rsidRPr="00842B3A">
        <w:rPr>
          <w:rFonts w:ascii="Times New Roman" w:hAnsi="Times New Roman" w:cs="Times New Roman"/>
          <w:color w:val="000000"/>
          <w:sz w:val="24"/>
          <w:szCs w:val="24"/>
        </w:rPr>
        <w:t>основания при</w:t>
      </w:r>
      <w:r w:rsidRPr="00842B3A">
        <w:rPr>
          <w:rFonts w:ascii="Times New Roman" w:hAnsi="Times New Roman" w:cs="Times New Roman"/>
          <w:color w:val="000000"/>
          <w:spacing w:val="5"/>
          <w:sz w:val="24"/>
          <w:szCs w:val="24"/>
        </w:rPr>
        <w:t>махина дифосфата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47"/>
        <w:gridCol w:w="3855"/>
        <w:gridCol w:w="2526"/>
      </w:tblGrid>
      <w:tr w:rsidR="000372BD" w:rsidRPr="00842B3A" w:rsidTr="00ED07B6">
        <w:trPr>
          <w:trHeight w:hRule="exact" w:val="366"/>
          <w:jc w:val="center"/>
        </w:trPr>
        <w:tc>
          <w:tcPr>
            <w:tcW w:w="3247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Показания</w:t>
            </w:r>
          </w:p>
        </w:tc>
        <w:tc>
          <w:tcPr>
            <w:tcW w:w="3855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Курс</w:t>
            </w:r>
          </w:p>
        </w:tc>
        <w:tc>
          <w:tcPr>
            <w:tcW w:w="2526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Примечания</w:t>
            </w:r>
          </w:p>
        </w:tc>
      </w:tr>
      <w:tr w:rsidR="000372BD" w:rsidRPr="00842B3A" w:rsidTr="00ED07B6">
        <w:trPr>
          <w:trHeight w:hRule="exact" w:val="688"/>
          <w:jc w:val="center"/>
        </w:trPr>
        <w:tc>
          <w:tcPr>
            <w:tcW w:w="3247" w:type="dxa"/>
            <w:shd w:val="clear" w:color="auto" w:fill="FFFFFF"/>
            <w:vAlign w:val="center"/>
          </w:tcPr>
          <w:p w:rsidR="000372BD" w:rsidRPr="00842B3A" w:rsidRDefault="000372BD" w:rsidP="00842B3A">
            <w:pPr>
              <w:spacing w:after="0" w:line="240" w:lineRule="auto"/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Уничтожение гаметоцитов </w:t>
            </w:r>
            <w:r w:rsidRPr="00842B3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en-US"/>
              </w:rPr>
              <w:t>P</w:t>
            </w:r>
            <w:r w:rsidRPr="00842B3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. </w:t>
            </w:r>
            <w:r w:rsidRPr="00842B3A">
              <w:rPr>
                <w:rFonts w:ascii="Times New Roman" w:hAnsi="Times New Roman" w:cs="Times New Roman"/>
                <w:i/>
                <w:iCs/>
                <w:noProof/>
                <w:color w:val="000000"/>
                <w:spacing w:val="3"/>
                <w:sz w:val="24"/>
                <w:szCs w:val="24"/>
              </w:rPr>
              <w:t>falci</w:t>
            </w:r>
            <w:r w:rsidRPr="00842B3A">
              <w:rPr>
                <w:rFonts w:ascii="Times New Roman" w:hAnsi="Times New Roman" w:cs="Times New Roman"/>
                <w:i/>
                <w:iCs/>
                <w:noProof/>
                <w:color w:val="000000"/>
                <w:spacing w:val="3"/>
                <w:sz w:val="24"/>
                <w:szCs w:val="24"/>
                <w:lang w:val="en-US"/>
              </w:rPr>
              <w:t>parum</w:t>
            </w: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55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Однократная до</w:t>
            </w:r>
            <w:r w:rsidRPr="00842B3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за 30-45 </w:t>
            </w:r>
            <w:r w:rsidRPr="00842B3A">
              <w:rPr>
                <w:rFonts w:ascii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</w:rPr>
              <w:t xml:space="preserve">мг </w:t>
            </w:r>
            <w:r w:rsidRPr="00842B3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взрослым</w:t>
            </w:r>
          </w:p>
        </w:tc>
        <w:tc>
          <w:tcPr>
            <w:tcW w:w="2526" w:type="dxa"/>
            <w:shd w:val="clear" w:color="auto" w:fill="FFFFFF"/>
            <w:vAlign w:val="bottom"/>
          </w:tcPr>
          <w:p w:rsidR="000372BD" w:rsidRPr="00842B3A" w:rsidRDefault="000372BD" w:rsidP="00842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372BD" w:rsidRPr="00842B3A" w:rsidTr="00ED07B6">
        <w:trPr>
          <w:trHeight w:val="1388"/>
          <w:jc w:val="center"/>
        </w:trPr>
        <w:tc>
          <w:tcPr>
            <w:tcW w:w="3247" w:type="dxa"/>
            <w:vMerge w:val="restart"/>
            <w:shd w:val="clear" w:color="auto" w:fill="FFFFFF"/>
            <w:vAlign w:val="center"/>
          </w:tcPr>
          <w:p w:rsidR="000372BD" w:rsidRPr="00842B3A" w:rsidRDefault="000372BD" w:rsidP="00842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Уничтожение гипнозоитов </w:t>
            </w:r>
            <w:r w:rsidRPr="00842B3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en-US"/>
              </w:rPr>
              <w:t>P</w:t>
            </w:r>
            <w:r w:rsidRPr="00842B3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.</w:t>
            </w:r>
            <w:r w:rsidRPr="00842B3A"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t xml:space="preserve"> </w:t>
            </w:r>
            <w:r w:rsidRPr="00842B3A">
              <w:rPr>
                <w:rFonts w:ascii="Times New Roman" w:hAnsi="Times New Roman" w:cs="Times New Roman"/>
                <w:i/>
                <w:iCs/>
                <w:noProof/>
                <w:color w:val="000000"/>
                <w:spacing w:val="3"/>
                <w:sz w:val="24"/>
                <w:szCs w:val="24"/>
              </w:rPr>
              <w:t xml:space="preserve">vivax </w:t>
            </w:r>
            <w:r w:rsidRPr="00842B3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и </w:t>
            </w:r>
            <w:r w:rsidRPr="00842B3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en-US"/>
              </w:rPr>
              <w:t>P</w:t>
            </w:r>
            <w:r w:rsidRPr="00842B3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. </w:t>
            </w:r>
            <w:r w:rsidRPr="00842B3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en-US"/>
              </w:rPr>
              <w:t>ovale</w:t>
            </w:r>
            <w:r w:rsidRPr="00842B3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(противорецидивное ле</w:t>
            </w:r>
            <w:r w:rsidRPr="00842B3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чение)</w:t>
            </w: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55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14дней по 15 </w:t>
            </w:r>
            <w:r w:rsidRPr="00842B3A">
              <w:rPr>
                <w:rFonts w:ascii="Times New Roman" w:hAnsi="Times New Roman" w:cs="Times New Roman"/>
                <w:i/>
                <w:iCs/>
                <w:color w:val="000000"/>
                <w:spacing w:val="6"/>
                <w:sz w:val="24"/>
                <w:szCs w:val="24"/>
              </w:rPr>
              <w:t xml:space="preserve">мг </w:t>
            </w:r>
            <w:r w:rsidRPr="00842B3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ежедневно взрос</w:t>
            </w: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лым</w:t>
            </w:r>
          </w:p>
        </w:tc>
        <w:tc>
          <w:tcPr>
            <w:tcW w:w="2526" w:type="dxa"/>
            <w:shd w:val="clear" w:color="auto" w:fill="FFFFFF"/>
            <w:vAlign w:val="center"/>
          </w:tcPr>
          <w:p w:rsidR="000372BD" w:rsidRPr="00842B3A" w:rsidRDefault="000372BD" w:rsidP="00842B3A">
            <w:pPr>
              <w:spacing w:after="0" w:line="240" w:lineRule="auto"/>
              <w:ind w:hanging="14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Лицам с дефицитом</w:t>
            </w:r>
          </w:p>
          <w:p w:rsidR="000372BD" w:rsidRPr="00842B3A" w:rsidRDefault="000372BD" w:rsidP="00842B3A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Г-6-ФДГ — </w:t>
            </w:r>
            <w:r w:rsidRPr="00842B3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45 </w:t>
            </w:r>
            <w:r w:rsidRPr="00842B3A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мг </w:t>
            </w:r>
            <w:r w:rsidRPr="00842B3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еженедельно однократно в </w:t>
            </w:r>
            <w:r w:rsidRPr="00842B3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течение 8 недель</w:t>
            </w:r>
          </w:p>
        </w:tc>
      </w:tr>
      <w:tr w:rsidR="000372BD" w:rsidRPr="00842B3A" w:rsidTr="00ED07B6">
        <w:trPr>
          <w:trHeight w:hRule="exact" w:val="1387"/>
          <w:jc w:val="center"/>
        </w:trPr>
        <w:tc>
          <w:tcPr>
            <w:tcW w:w="3247" w:type="dxa"/>
            <w:vMerge/>
            <w:shd w:val="clear" w:color="auto" w:fill="FFFFFF"/>
            <w:vAlign w:val="center"/>
          </w:tcPr>
          <w:p w:rsidR="000372BD" w:rsidRPr="00842B3A" w:rsidRDefault="000372BD" w:rsidP="00842B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3855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21 день по 15 </w:t>
            </w:r>
            <w:r w:rsidRPr="00842B3A"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t xml:space="preserve">мг </w:t>
            </w:r>
            <w:r w:rsidRPr="00842B3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ежедневно взрос</w:t>
            </w: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лым</w:t>
            </w:r>
          </w:p>
        </w:tc>
        <w:tc>
          <w:tcPr>
            <w:tcW w:w="2526" w:type="dxa"/>
            <w:shd w:val="clear" w:color="auto" w:fill="FFFFFF"/>
            <w:vAlign w:val="center"/>
          </w:tcPr>
          <w:p w:rsidR="000372BD" w:rsidRPr="00842B3A" w:rsidRDefault="000372BD" w:rsidP="00842B3A">
            <w:pPr>
              <w:spacing w:after="0" w:line="240" w:lineRule="auto"/>
              <w:ind w:hanging="14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45 </w:t>
            </w:r>
            <w:r w:rsidRPr="00842B3A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мг </w:t>
            </w:r>
            <w:r w:rsidRPr="00842B3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еженедельно в течение 8 недель (Западная Тихоокеанская </w:t>
            </w:r>
            <w:r w:rsidRPr="00842B3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зона, Юго-Восточная Азия</w:t>
            </w:r>
          </w:p>
        </w:tc>
      </w:tr>
      <w:tr w:rsidR="000372BD" w:rsidRPr="00842B3A" w:rsidTr="00ED07B6">
        <w:trPr>
          <w:trHeight w:hRule="exact" w:val="1566"/>
          <w:jc w:val="center"/>
        </w:trPr>
        <w:tc>
          <w:tcPr>
            <w:tcW w:w="3247" w:type="dxa"/>
            <w:shd w:val="clear" w:color="auto" w:fill="FFFFFF"/>
            <w:vAlign w:val="center"/>
          </w:tcPr>
          <w:p w:rsidR="000372BD" w:rsidRPr="00842B3A" w:rsidRDefault="000372BD" w:rsidP="00842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Уничтожение гипнозоитов</w:t>
            </w:r>
            <w:r w:rsidRPr="00842B3A">
              <w:rPr>
                <w:rFonts w:ascii="Times New Roman" w:hAnsi="Times New Roman" w:cs="Times New Roman"/>
                <w:i/>
                <w:iCs/>
                <w:noProof/>
                <w:color w:val="000000"/>
                <w:spacing w:val="-1"/>
                <w:sz w:val="24"/>
                <w:szCs w:val="24"/>
              </w:rPr>
              <w:t xml:space="preserve"> </w:t>
            </w:r>
            <w:r w:rsidRPr="00842B3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en-US"/>
              </w:rPr>
              <w:t>P</w:t>
            </w:r>
            <w:r w:rsidRPr="00842B3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.</w:t>
            </w:r>
            <w:r w:rsidRPr="00842B3A"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t xml:space="preserve"> </w:t>
            </w:r>
            <w:r w:rsidRPr="00842B3A">
              <w:rPr>
                <w:rFonts w:ascii="Times New Roman" w:hAnsi="Times New Roman" w:cs="Times New Roman"/>
                <w:i/>
                <w:iCs/>
                <w:noProof/>
                <w:color w:val="000000"/>
                <w:spacing w:val="3"/>
                <w:sz w:val="24"/>
                <w:szCs w:val="24"/>
              </w:rPr>
              <w:t xml:space="preserve">vivax </w:t>
            </w:r>
            <w:r w:rsidRPr="00842B3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и </w:t>
            </w:r>
            <w:r w:rsidRPr="00842B3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en-US"/>
              </w:rPr>
              <w:t>P</w:t>
            </w:r>
            <w:r w:rsidRPr="00842B3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. </w:t>
            </w:r>
            <w:r w:rsidRPr="00842B3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en-US"/>
              </w:rPr>
              <w:t>ovale</w:t>
            </w:r>
            <w:r w:rsidRPr="00842B3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42B3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при малярии с длительной </w:t>
            </w:r>
            <w:r w:rsidRPr="00842B3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инкубацией (радикальное профи</w:t>
            </w: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лактическое лечение)</w:t>
            </w: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55" w:type="dxa"/>
            <w:shd w:val="clear" w:color="auto" w:fill="FFFFFF"/>
            <w:vAlign w:val="center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  <w:t>Тоже</w:t>
            </w:r>
          </w:p>
        </w:tc>
        <w:tc>
          <w:tcPr>
            <w:tcW w:w="2526" w:type="dxa"/>
            <w:shd w:val="clear" w:color="auto" w:fill="FFFFFF"/>
            <w:vAlign w:val="center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Тоже</w:t>
            </w:r>
          </w:p>
        </w:tc>
      </w:tr>
      <w:tr w:rsidR="000372BD" w:rsidRPr="00842B3A" w:rsidTr="00ED07B6">
        <w:trPr>
          <w:trHeight w:hRule="exact" w:val="1604"/>
          <w:jc w:val="center"/>
        </w:trPr>
        <w:tc>
          <w:tcPr>
            <w:tcW w:w="3247" w:type="dxa"/>
            <w:shd w:val="clear" w:color="auto" w:fill="FFFFFF"/>
            <w:vAlign w:val="center"/>
          </w:tcPr>
          <w:p w:rsidR="000372BD" w:rsidRPr="00842B3A" w:rsidRDefault="000372BD" w:rsidP="00842B3A">
            <w:pPr>
              <w:spacing w:after="0" w:line="240" w:lineRule="auto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Уничтожение преэритроцитарных </w:t>
            </w:r>
            <w:r w:rsidRPr="00842B3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стадии </w:t>
            </w:r>
            <w:r w:rsidRPr="00842B3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P</w:t>
            </w:r>
            <w:r w:rsidRPr="00842B3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. </w:t>
            </w:r>
            <w:r w:rsidRPr="00842B3A">
              <w:rPr>
                <w:rFonts w:ascii="Times New Roman" w:hAnsi="Times New Roman" w:cs="Times New Roman"/>
                <w:i/>
                <w:iCs/>
                <w:noProof/>
                <w:color w:val="000000"/>
                <w:spacing w:val="2"/>
                <w:sz w:val="24"/>
                <w:szCs w:val="24"/>
              </w:rPr>
              <w:t xml:space="preserve">falciparum </w:t>
            </w:r>
            <w:r w:rsidRPr="00842B3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 </w:t>
            </w:r>
            <w:r w:rsidRPr="00842B3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P</w:t>
            </w:r>
            <w:r w:rsidRPr="00842B3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 w:rsidRPr="00842B3A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 xml:space="preserve"> </w:t>
            </w:r>
            <w:r w:rsidRPr="00842B3A">
              <w:rPr>
                <w:rFonts w:ascii="Times New Roman" w:hAnsi="Times New Roman" w:cs="Times New Roman"/>
                <w:i/>
                <w:iCs/>
                <w:noProof/>
                <w:color w:val="000000"/>
                <w:spacing w:val="2"/>
                <w:sz w:val="24"/>
                <w:szCs w:val="24"/>
              </w:rPr>
              <w:t xml:space="preserve">vivax </w:t>
            </w:r>
            <w:r w:rsidRPr="00842B3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(час-</w:t>
            </w:r>
            <w:r w:rsidRPr="00842B3A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тичнорадикальная химиопрофи</w:t>
            </w:r>
            <w:r w:rsidRPr="00842B3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лактика)</w:t>
            </w: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55" w:type="dxa"/>
            <w:shd w:val="clear" w:color="auto" w:fill="FFFFFF"/>
            <w:vAlign w:val="center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0,5 </w:t>
            </w:r>
            <w:r w:rsidRPr="00842B3A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мг/кг </w:t>
            </w:r>
            <w:r w:rsidRPr="00842B3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ежедневно в течение </w:t>
            </w:r>
            <w:r w:rsidRPr="00842B3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месяцев</w:t>
            </w:r>
          </w:p>
        </w:tc>
        <w:tc>
          <w:tcPr>
            <w:tcW w:w="2526" w:type="dxa"/>
            <w:shd w:val="clear" w:color="auto" w:fill="FFFFFF"/>
            <w:vAlign w:val="center"/>
          </w:tcPr>
          <w:p w:rsidR="000372BD" w:rsidRPr="00842B3A" w:rsidRDefault="000372BD" w:rsidP="00842B3A">
            <w:pPr>
              <w:spacing w:after="0" w:line="240" w:lineRule="auto"/>
              <w:ind w:firstLine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Проведены первые успешные полевые опыты в Иране и Кении</w:t>
            </w:r>
          </w:p>
        </w:tc>
      </w:tr>
    </w:tbl>
    <w:p w:rsidR="000372BD" w:rsidRPr="00842B3A" w:rsidRDefault="000372BD" w:rsidP="00842B3A">
      <w:pPr>
        <w:spacing w:after="0" w:line="240" w:lineRule="auto"/>
        <w:ind w:firstLine="341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0372BD" w:rsidRPr="00842B3A" w:rsidRDefault="000372BD" w:rsidP="00842B3A">
      <w:pPr>
        <w:spacing w:after="0" w:line="240" w:lineRule="auto"/>
        <w:ind w:firstLine="341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842B3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14. </w:t>
      </w:r>
      <w:r w:rsidRPr="00842B3A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Эквивалент соль/основание противомалярийных </w:t>
      </w:r>
      <w:r w:rsidRPr="00842B3A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препаратов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47"/>
        <w:gridCol w:w="3608"/>
        <w:gridCol w:w="2526"/>
      </w:tblGrid>
      <w:tr w:rsidR="000372BD" w:rsidRPr="00842B3A" w:rsidTr="005A03B1">
        <w:trPr>
          <w:trHeight w:hRule="exact" w:val="659"/>
          <w:jc w:val="center"/>
        </w:trPr>
        <w:tc>
          <w:tcPr>
            <w:tcW w:w="3247" w:type="dxa"/>
            <w:shd w:val="clear" w:color="auto" w:fill="FFFFFF"/>
            <w:vAlign w:val="center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Противомалярийный препа</w:t>
            </w:r>
            <w:r w:rsidRPr="00842B3A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рат</w:t>
            </w:r>
          </w:p>
        </w:tc>
        <w:tc>
          <w:tcPr>
            <w:tcW w:w="3608" w:type="dxa"/>
            <w:shd w:val="clear" w:color="auto" w:fill="FFFFFF"/>
            <w:vAlign w:val="center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Соль </w:t>
            </w:r>
            <w:r w:rsidRPr="00842B3A">
              <w:rPr>
                <w:rFonts w:ascii="Times New Roman" w:hAnsi="Times New Roman" w:cs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  <w:t>(мг)</w:t>
            </w:r>
          </w:p>
        </w:tc>
        <w:tc>
          <w:tcPr>
            <w:tcW w:w="2526" w:type="dxa"/>
            <w:shd w:val="clear" w:color="auto" w:fill="FFFFFF"/>
            <w:vAlign w:val="center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Основание </w:t>
            </w:r>
            <w:r w:rsidRPr="00842B3A">
              <w:rPr>
                <w:rFonts w:ascii="Times New Roman" w:hAnsi="Times New Roman" w:cs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  <w:t>(мг)</w:t>
            </w:r>
          </w:p>
        </w:tc>
      </w:tr>
      <w:tr w:rsidR="000372BD" w:rsidRPr="00842B3A" w:rsidTr="005A03B1">
        <w:trPr>
          <w:trHeight w:hRule="exact" w:val="332"/>
          <w:jc w:val="center"/>
        </w:trPr>
        <w:tc>
          <w:tcPr>
            <w:tcW w:w="3247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Амодиахина сульфат</w:t>
            </w:r>
          </w:p>
        </w:tc>
        <w:tc>
          <w:tcPr>
            <w:tcW w:w="360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526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100</w:t>
            </w:r>
          </w:p>
        </w:tc>
      </w:tr>
      <w:tr w:rsidR="000372BD" w:rsidRPr="00842B3A" w:rsidTr="005A03B1">
        <w:trPr>
          <w:trHeight w:hRule="exact" w:val="366"/>
          <w:jc w:val="center"/>
        </w:trPr>
        <w:tc>
          <w:tcPr>
            <w:tcW w:w="3247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Хлорохина сульфат</w:t>
            </w:r>
          </w:p>
        </w:tc>
        <w:tc>
          <w:tcPr>
            <w:tcW w:w="360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526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100</w:t>
            </w:r>
          </w:p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BD" w:rsidRPr="00842B3A" w:rsidTr="005A03B1">
        <w:trPr>
          <w:trHeight w:hRule="exact" w:val="366"/>
          <w:jc w:val="center"/>
        </w:trPr>
        <w:tc>
          <w:tcPr>
            <w:tcW w:w="3247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Хлорохина фосфат</w:t>
            </w:r>
          </w:p>
        </w:tc>
        <w:tc>
          <w:tcPr>
            <w:tcW w:w="360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2526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0372BD" w:rsidRPr="00842B3A" w:rsidTr="005A03B1">
        <w:trPr>
          <w:trHeight w:hRule="exact" w:val="410"/>
          <w:jc w:val="center"/>
        </w:trPr>
        <w:tc>
          <w:tcPr>
            <w:tcW w:w="3247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Хлорохина гидрохлорид</w:t>
            </w:r>
          </w:p>
        </w:tc>
        <w:tc>
          <w:tcPr>
            <w:tcW w:w="360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2526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0372BD" w:rsidRPr="00842B3A" w:rsidTr="005A03B1">
        <w:trPr>
          <w:trHeight w:hRule="exact" w:val="335"/>
          <w:jc w:val="center"/>
        </w:trPr>
        <w:tc>
          <w:tcPr>
            <w:tcW w:w="3247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Мефлохина гидрохлорид</w:t>
            </w:r>
          </w:p>
        </w:tc>
        <w:tc>
          <w:tcPr>
            <w:tcW w:w="360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526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0372BD" w:rsidRPr="00842B3A" w:rsidTr="005A03B1">
        <w:trPr>
          <w:trHeight w:hRule="exact" w:val="410"/>
          <w:jc w:val="center"/>
        </w:trPr>
        <w:tc>
          <w:tcPr>
            <w:tcW w:w="3247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Примахина фосфат</w:t>
            </w:r>
          </w:p>
        </w:tc>
        <w:tc>
          <w:tcPr>
            <w:tcW w:w="360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2526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0372BD" w:rsidRPr="00842B3A" w:rsidTr="005A03B1">
        <w:trPr>
          <w:trHeight w:hRule="exact" w:val="507"/>
          <w:jc w:val="center"/>
        </w:trPr>
        <w:tc>
          <w:tcPr>
            <w:tcW w:w="3247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Хинидина глюконат</w:t>
            </w:r>
          </w:p>
        </w:tc>
        <w:tc>
          <w:tcPr>
            <w:tcW w:w="360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2526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100</w:t>
            </w:r>
          </w:p>
        </w:tc>
      </w:tr>
      <w:tr w:rsidR="000372BD" w:rsidRPr="00842B3A" w:rsidTr="005A03B1">
        <w:trPr>
          <w:trHeight w:hRule="exact" w:val="389"/>
          <w:jc w:val="center"/>
        </w:trPr>
        <w:tc>
          <w:tcPr>
            <w:tcW w:w="3247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Хинидина сульфат</w:t>
            </w:r>
          </w:p>
        </w:tc>
        <w:tc>
          <w:tcPr>
            <w:tcW w:w="360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526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100</w:t>
            </w:r>
          </w:p>
        </w:tc>
      </w:tr>
      <w:tr w:rsidR="000372BD" w:rsidRPr="00842B3A" w:rsidTr="005A03B1">
        <w:trPr>
          <w:trHeight w:hRule="exact" w:val="317"/>
          <w:jc w:val="center"/>
        </w:trPr>
        <w:tc>
          <w:tcPr>
            <w:tcW w:w="3247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Хинина бисульфат </w:t>
            </w:r>
          </w:p>
        </w:tc>
        <w:tc>
          <w:tcPr>
            <w:tcW w:w="360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2526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0372BD" w:rsidRPr="00842B3A" w:rsidTr="005A03B1">
        <w:trPr>
          <w:trHeight w:hRule="exact" w:val="378"/>
          <w:jc w:val="center"/>
        </w:trPr>
        <w:tc>
          <w:tcPr>
            <w:tcW w:w="3247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Хинина дигидрохлорид</w:t>
            </w:r>
          </w:p>
        </w:tc>
        <w:tc>
          <w:tcPr>
            <w:tcW w:w="360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105</w:t>
            </w:r>
          </w:p>
        </w:tc>
        <w:tc>
          <w:tcPr>
            <w:tcW w:w="2526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0372BD" w:rsidRPr="00842B3A" w:rsidTr="005A03B1">
        <w:trPr>
          <w:trHeight w:hRule="exact" w:val="347"/>
          <w:jc w:val="center"/>
        </w:trPr>
        <w:tc>
          <w:tcPr>
            <w:tcW w:w="3247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Хинина гидрохлорид </w:t>
            </w:r>
          </w:p>
        </w:tc>
        <w:tc>
          <w:tcPr>
            <w:tcW w:w="360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-16"/>
                <w:sz w:val="24"/>
                <w:szCs w:val="24"/>
              </w:rPr>
              <w:t>105</w:t>
            </w:r>
          </w:p>
        </w:tc>
        <w:tc>
          <w:tcPr>
            <w:tcW w:w="2526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0372BD" w:rsidRPr="00842B3A" w:rsidTr="005A03B1">
        <w:trPr>
          <w:trHeight w:hRule="exact" w:val="443"/>
          <w:jc w:val="center"/>
        </w:trPr>
        <w:tc>
          <w:tcPr>
            <w:tcW w:w="3247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Хинина сульфат</w:t>
            </w:r>
          </w:p>
        </w:tc>
        <w:tc>
          <w:tcPr>
            <w:tcW w:w="3608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526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</w:tbl>
    <w:p w:rsidR="005A03B1" w:rsidRPr="00842B3A" w:rsidRDefault="005A03B1" w:rsidP="00842B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72BD" w:rsidRPr="00842B3A" w:rsidRDefault="00AE4FB8" w:rsidP="00842B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2B3A">
        <w:rPr>
          <w:rFonts w:ascii="Times New Roman" w:hAnsi="Times New Roman" w:cs="Times New Roman"/>
          <w:sz w:val="24"/>
          <w:szCs w:val="24"/>
        </w:rPr>
        <w:t xml:space="preserve">      </w:t>
      </w:r>
      <w:r w:rsidR="000372BD" w:rsidRPr="00842B3A">
        <w:rPr>
          <w:rFonts w:ascii="Times New Roman" w:hAnsi="Times New Roman" w:cs="Times New Roman"/>
          <w:sz w:val="24"/>
          <w:szCs w:val="24"/>
        </w:rPr>
        <w:t xml:space="preserve">15. </w:t>
      </w:r>
      <w:r w:rsidR="000372BD" w:rsidRPr="00842B3A">
        <w:rPr>
          <w:rFonts w:ascii="Times New Roman" w:hAnsi="Times New Roman" w:cs="Times New Roman"/>
          <w:b/>
          <w:sz w:val="24"/>
          <w:szCs w:val="24"/>
        </w:rPr>
        <w:t>Артемизинины</w:t>
      </w:r>
    </w:p>
    <w:p w:rsidR="007220F9" w:rsidRPr="00842B3A" w:rsidRDefault="007220F9" w:rsidP="00842B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03"/>
        <w:gridCol w:w="5141"/>
        <w:gridCol w:w="1985"/>
      </w:tblGrid>
      <w:tr w:rsidR="000372BD" w:rsidRPr="00842B3A" w:rsidTr="005A03B1">
        <w:trPr>
          <w:trHeight w:hRule="exact" w:val="336"/>
          <w:jc w:val="center"/>
        </w:trPr>
        <w:tc>
          <w:tcPr>
            <w:tcW w:w="2403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sz w:val="24"/>
                <w:szCs w:val="24"/>
              </w:rPr>
              <w:t>Эффективность</w:t>
            </w:r>
          </w:p>
        </w:tc>
        <w:tc>
          <w:tcPr>
            <w:tcW w:w="5141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  <w:t>Курс</w:t>
            </w:r>
          </w:p>
        </w:tc>
        <w:tc>
          <w:tcPr>
            <w:tcW w:w="1985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Примечания</w:t>
            </w:r>
          </w:p>
        </w:tc>
      </w:tr>
      <w:tr w:rsidR="000372BD" w:rsidRPr="00842B3A" w:rsidTr="005A03B1">
        <w:trPr>
          <w:trHeight w:hRule="exact" w:val="397"/>
          <w:jc w:val="center"/>
        </w:trPr>
        <w:tc>
          <w:tcPr>
            <w:tcW w:w="7544" w:type="dxa"/>
            <w:gridSpan w:val="2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  <w:t xml:space="preserve">Неосложненная </w:t>
            </w:r>
            <w:r w:rsidRPr="00842B3A">
              <w:rPr>
                <w:rFonts w:ascii="Times New Roman" w:hAnsi="Times New Roman" w:cs="Times New Roman"/>
                <w:b/>
                <w:i/>
                <w:iCs/>
                <w:noProof/>
                <w:color w:val="000000"/>
                <w:spacing w:val="-2"/>
                <w:sz w:val="24"/>
                <w:szCs w:val="24"/>
              </w:rPr>
              <w:t>mpoпи</w:t>
            </w:r>
            <w:r w:rsidRPr="00842B3A">
              <w:rPr>
                <w:rFonts w:ascii="Times New Roman" w:hAnsi="Times New Roman" w:cs="Times New Roman"/>
                <w:b/>
                <w:i/>
                <w:iCs/>
                <w:color w:val="000000"/>
                <w:spacing w:val="2"/>
                <w:sz w:val="24"/>
                <w:szCs w:val="24"/>
              </w:rPr>
              <w:t>ческая малярия</w:t>
            </w:r>
          </w:p>
        </w:tc>
        <w:tc>
          <w:tcPr>
            <w:tcW w:w="1985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BD" w:rsidRPr="00842B3A" w:rsidTr="005A03B1">
        <w:trPr>
          <w:trHeight w:hRule="exact" w:val="2103"/>
          <w:jc w:val="center"/>
        </w:trPr>
        <w:tc>
          <w:tcPr>
            <w:tcW w:w="2403" w:type="dxa"/>
            <w:shd w:val="clear" w:color="auto" w:fill="FFFFFF"/>
            <w:vAlign w:val="center"/>
          </w:tcPr>
          <w:p w:rsidR="000372BD" w:rsidRPr="00842B3A" w:rsidRDefault="000372BD" w:rsidP="00842B3A">
            <w:pPr>
              <w:spacing w:after="0" w:line="240" w:lineRule="auto"/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 xml:space="preserve">а)податливость к лечению хорошая </w:t>
            </w:r>
          </w:p>
          <w:p w:rsidR="000372BD" w:rsidRPr="00842B3A" w:rsidRDefault="000372BD" w:rsidP="00842B3A">
            <w:pPr>
              <w:spacing w:after="0" w:line="240" w:lineRule="auto"/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1" w:type="dxa"/>
            <w:shd w:val="clear" w:color="auto" w:fill="FFFFFF"/>
            <w:vAlign w:val="center"/>
          </w:tcPr>
          <w:p w:rsidR="000372BD" w:rsidRPr="00842B3A" w:rsidRDefault="000372BD" w:rsidP="00842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- артемизинин 10 мг/кг однократно в день х 5 дней с удвоенной дозой в первый день</w:t>
            </w:r>
          </w:p>
          <w:p w:rsidR="000372BD" w:rsidRPr="00842B3A" w:rsidRDefault="000372BD" w:rsidP="00842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- артесунат 2 мг/кг х 1 х 5 дней с удвоенной дозой в первый день</w:t>
            </w:r>
          </w:p>
          <w:p w:rsidR="000372BD" w:rsidRPr="00842B3A" w:rsidRDefault="000372BD" w:rsidP="00842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- артеметр – то же</w:t>
            </w:r>
          </w:p>
          <w:p w:rsidR="000372BD" w:rsidRPr="00842B3A" w:rsidRDefault="000372BD" w:rsidP="00842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- дигидроартемизинин – то же</w:t>
            </w:r>
          </w:p>
        </w:tc>
        <w:tc>
          <w:tcPr>
            <w:tcW w:w="1985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BD" w:rsidRPr="00A351AB" w:rsidTr="00842B3A">
        <w:trPr>
          <w:trHeight w:hRule="exact" w:val="3039"/>
          <w:jc w:val="center"/>
        </w:trPr>
        <w:tc>
          <w:tcPr>
            <w:tcW w:w="2403" w:type="dxa"/>
            <w:shd w:val="clear" w:color="auto" w:fill="FFFFFF"/>
          </w:tcPr>
          <w:p w:rsidR="000372BD" w:rsidRPr="00842B3A" w:rsidRDefault="00A45C80" w:rsidP="00842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 w:rsidR="000372BD" w:rsidRPr="00842B3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) податливость сомнительна</w:t>
            </w:r>
          </w:p>
        </w:tc>
        <w:tc>
          <w:tcPr>
            <w:tcW w:w="5141" w:type="dxa"/>
            <w:shd w:val="clear" w:color="auto" w:fill="FFFFFF"/>
          </w:tcPr>
          <w:p w:rsidR="000372BD" w:rsidRPr="00842B3A" w:rsidRDefault="000372BD" w:rsidP="00842B3A">
            <w:pPr>
              <w:spacing w:after="0" w:line="240" w:lineRule="auto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- артемизинин 10 мг/кг  х 1 х 3 дня +третий день</w:t>
            </w:r>
          </w:p>
          <w:p w:rsidR="000372BD" w:rsidRPr="00842B3A" w:rsidRDefault="000372BD" w:rsidP="00842B3A">
            <w:pPr>
              <w:spacing w:after="0" w:line="240" w:lineRule="auto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- артесунат 4 мг/кг х 1 х 3 дня + мефлохин</w:t>
            </w:r>
          </w:p>
        </w:tc>
        <w:tc>
          <w:tcPr>
            <w:tcW w:w="1985" w:type="dxa"/>
            <w:shd w:val="clear" w:color="auto" w:fill="auto"/>
          </w:tcPr>
          <w:p w:rsidR="000372BD" w:rsidRPr="00A351AB" w:rsidRDefault="000372BD" w:rsidP="00842B3A">
            <w:pPr>
              <w:spacing w:after="0" w:line="240" w:lineRule="auto"/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B3A">
              <w:rPr>
                <w:rFonts w:ascii="Times New Roman" w:hAnsi="Times New Roman" w:cs="Times New Roman"/>
                <w:sz w:val="24"/>
                <w:szCs w:val="24"/>
              </w:rPr>
              <w:t>Для уменьшения риска рвоты доза мефлохина может назначаться в 2 приёма с 24-часовым интервалом</w:t>
            </w:r>
          </w:p>
        </w:tc>
      </w:tr>
    </w:tbl>
    <w:p w:rsidR="000372BD" w:rsidRPr="00A351AB" w:rsidRDefault="000372BD" w:rsidP="00842B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4E77" w:rsidRPr="00A351AB" w:rsidRDefault="00104E77" w:rsidP="00842B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04E77" w:rsidRPr="00A351AB" w:rsidSect="00842B3A">
      <w:footerReference w:type="default" r:id="rId7"/>
      <w:pgSz w:w="11906" w:h="16838"/>
      <w:pgMar w:top="1134" w:right="851" w:bottom="1134" w:left="85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0FD" w:rsidRDefault="003440FD" w:rsidP="00B661A4">
      <w:pPr>
        <w:spacing w:after="0" w:line="240" w:lineRule="auto"/>
      </w:pPr>
      <w:r>
        <w:separator/>
      </w:r>
    </w:p>
  </w:endnote>
  <w:endnote w:type="continuationSeparator" w:id="0">
    <w:p w:rsidR="003440FD" w:rsidRDefault="003440FD" w:rsidP="00B66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210126"/>
      <w:docPartObj>
        <w:docPartGallery w:val="Page Numbers (Bottom of Page)"/>
        <w:docPartUnique/>
      </w:docPartObj>
    </w:sdtPr>
    <w:sdtEndPr/>
    <w:sdtContent>
      <w:p w:rsidR="00744CD9" w:rsidRDefault="00744CD9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2F4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44CD9" w:rsidRDefault="00744CD9">
    <w:pPr>
      <w:pStyle w:val="aa"/>
    </w:pPr>
  </w:p>
  <w:p w:rsidR="00744CD9" w:rsidRDefault="00744CD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0FD" w:rsidRDefault="003440FD" w:rsidP="00B661A4">
      <w:pPr>
        <w:spacing w:after="0" w:line="240" w:lineRule="auto"/>
      </w:pPr>
      <w:r>
        <w:separator/>
      </w:r>
    </w:p>
  </w:footnote>
  <w:footnote w:type="continuationSeparator" w:id="0">
    <w:p w:rsidR="003440FD" w:rsidRDefault="003440FD" w:rsidP="00B661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55F9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4B69D8"/>
    <w:multiLevelType w:val="multilevel"/>
    <w:tmpl w:val="ACAA7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A433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7804BEF"/>
    <w:multiLevelType w:val="hybridMultilevel"/>
    <w:tmpl w:val="8DEE7162"/>
    <w:lvl w:ilvl="0" w:tplc="02969C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939E7D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67153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1AE4858"/>
    <w:multiLevelType w:val="hybridMultilevel"/>
    <w:tmpl w:val="2FAC4316"/>
    <w:lvl w:ilvl="0" w:tplc="63BEE0D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A4421A"/>
    <w:multiLevelType w:val="multilevel"/>
    <w:tmpl w:val="34C6E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606B01"/>
    <w:multiLevelType w:val="hybridMultilevel"/>
    <w:tmpl w:val="282C626E"/>
    <w:lvl w:ilvl="0" w:tplc="13342EB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DF422B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13D235F"/>
    <w:multiLevelType w:val="hybridMultilevel"/>
    <w:tmpl w:val="2B04C1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251D9D"/>
    <w:multiLevelType w:val="multilevel"/>
    <w:tmpl w:val="854C5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4EF7456"/>
    <w:multiLevelType w:val="hybridMultilevel"/>
    <w:tmpl w:val="43B870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39E7D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E557EE6"/>
    <w:multiLevelType w:val="hybridMultilevel"/>
    <w:tmpl w:val="38F447B0"/>
    <w:lvl w:ilvl="0" w:tplc="63BEE0D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2A62ED3"/>
    <w:multiLevelType w:val="multilevel"/>
    <w:tmpl w:val="384AC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7510E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3EE3F6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5B57F47"/>
    <w:multiLevelType w:val="hybridMultilevel"/>
    <w:tmpl w:val="2DDA828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5D12D8"/>
    <w:multiLevelType w:val="hybridMultilevel"/>
    <w:tmpl w:val="465A5B3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E34579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9">
    <w:nsid w:val="53DB30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587E2F56"/>
    <w:multiLevelType w:val="multilevel"/>
    <w:tmpl w:val="82A6B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8C842F3"/>
    <w:multiLevelType w:val="hybridMultilevel"/>
    <w:tmpl w:val="96027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2A6DF5"/>
    <w:multiLevelType w:val="singleLevel"/>
    <w:tmpl w:val="54804DF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5D514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60FB568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641B1C2E"/>
    <w:multiLevelType w:val="singleLevel"/>
    <w:tmpl w:val="54804DF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666F7C01"/>
    <w:multiLevelType w:val="multilevel"/>
    <w:tmpl w:val="1B4CA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853763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C11187C"/>
    <w:multiLevelType w:val="hybridMultilevel"/>
    <w:tmpl w:val="FB3A66BE"/>
    <w:lvl w:ilvl="0" w:tplc="63BEE0D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D8256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71203A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762D5F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7AA43043"/>
    <w:multiLevelType w:val="hybridMultilevel"/>
    <w:tmpl w:val="EEC0ED2A"/>
    <w:lvl w:ilvl="0" w:tplc="13342EB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7BA96565"/>
    <w:multiLevelType w:val="multilevel"/>
    <w:tmpl w:val="562EA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E1136F9"/>
    <w:multiLevelType w:val="hybridMultilevel"/>
    <w:tmpl w:val="CA84D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9"/>
  </w:num>
  <w:num w:numId="3">
    <w:abstractNumId w:val="22"/>
  </w:num>
  <w:num w:numId="4">
    <w:abstractNumId w:val="23"/>
  </w:num>
  <w:num w:numId="5">
    <w:abstractNumId w:val="25"/>
  </w:num>
  <w:num w:numId="6">
    <w:abstractNumId w:val="15"/>
  </w:num>
  <w:num w:numId="7">
    <w:abstractNumId w:val="2"/>
  </w:num>
  <w:num w:numId="8">
    <w:abstractNumId w:val="24"/>
  </w:num>
  <w:num w:numId="9">
    <w:abstractNumId w:val="30"/>
  </w:num>
  <w:num w:numId="10">
    <w:abstractNumId w:val="31"/>
  </w:num>
  <w:num w:numId="11">
    <w:abstractNumId w:val="19"/>
  </w:num>
  <w:num w:numId="12">
    <w:abstractNumId w:val="27"/>
  </w:num>
  <w:num w:numId="13">
    <w:abstractNumId w:val="0"/>
  </w:num>
  <w:num w:numId="14">
    <w:abstractNumId w:val="8"/>
  </w:num>
  <w:num w:numId="15">
    <w:abstractNumId w:val="14"/>
  </w:num>
  <w:num w:numId="16">
    <w:abstractNumId w:val="18"/>
  </w:num>
  <w:num w:numId="17">
    <w:abstractNumId w:val="11"/>
  </w:num>
  <w:num w:numId="18">
    <w:abstractNumId w:val="9"/>
  </w:num>
  <w:num w:numId="19">
    <w:abstractNumId w:val="13"/>
  </w:num>
  <w:num w:numId="20">
    <w:abstractNumId w:val="20"/>
  </w:num>
  <w:num w:numId="21">
    <w:abstractNumId w:val="26"/>
  </w:num>
  <w:num w:numId="22">
    <w:abstractNumId w:val="33"/>
  </w:num>
  <w:num w:numId="23">
    <w:abstractNumId w:val="1"/>
  </w:num>
  <w:num w:numId="24">
    <w:abstractNumId w:val="10"/>
  </w:num>
  <w:num w:numId="25">
    <w:abstractNumId w:val="6"/>
  </w:num>
  <w:num w:numId="26">
    <w:abstractNumId w:val="17"/>
  </w:num>
  <w:num w:numId="27">
    <w:abstractNumId w:val="7"/>
  </w:num>
  <w:num w:numId="28">
    <w:abstractNumId w:val="28"/>
  </w:num>
  <w:num w:numId="29">
    <w:abstractNumId w:val="32"/>
  </w:num>
  <w:num w:numId="30">
    <w:abstractNumId w:val="5"/>
  </w:num>
  <w:num w:numId="31">
    <w:abstractNumId w:val="3"/>
  </w:num>
  <w:num w:numId="32">
    <w:abstractNumId w:val="12"/>
  </w:num>
  <w:num w:numId="33">
    <w:abstractNumId w:val="34"/>
  </w:num>
  <w:num w:numId="34">
    <w:abstractNumId w:val="2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372BD"/>
    <w:rsid w:val="00003E88"/>
    <w:rsid w:val="00015BDF"/>
    <w:rsid w:val="000372BD"/>
    <w:rsid w:val="00040682"/>
    <w:rsid w:val="00091B6D"/>
    <w:rsid w:val="000A509C"/>
    <w:rsid w:val="000D7C5A"/>
    <w:rsid w:val="00104E77"/>
    <w:rsid w:val="001056E8"/>
    <w:rsid w:val="0012018C"/>
    <w:rsid w:val="0012688D"/>
    <w:rsid w:val="00146E1F"/>
    <w:rsid w:val="001732A4"/>
    <w:rsid w:val="00192BDF"/>
    <w:rsid w:val="001B5831"/>
    <w:rsid w:val="001B5FE3"/>
    <w:rsid w:val="001F0D9A"/>
    <w:rsid w:val="00241411"/>
    <w:rsid w:val="002514F8"/>
    <w:rsid w:val="0025362B"/>
    <w:rsid w:val="00254446"/>
    <w:rsid w:val="00274F61"/>
    <w:rsid w:val="002D340F"/>
    <w:rsid w:val="0032202B"/>
    <w:rsid w:val="00332485"/>
    <w:rsid w:val="003440FD"/>
    <w:rsid w:val="0034482B"/>
    <w:rsid w:val="00352A7D"/>
    <w:rsid w:val="0037766F"/>
    <w:rsid w:val="00383825"/>
    <w:rsid w:val="003B6B5C"/>
    <w:rsid w:val="003C40AA"/>
    <w:rsid w:val="00403900"/>
    <w:rsid w:val="00440CC8"/>
    <w:rsid w:val="00455D8F"/>
    <w:rsid w:val="0047125B"/>
    <w:rsid w:val="0047562A"/>
    <w:rsid w:val="00497823"/>
    <w:rsid w:val="004D0F55"/>
    <w:rsid w:val="004E6C74"/>
    <w:rsid w:val="00520A91"/>
    <w:rsid w:val="00546440"/>
    <w:rsid w:val="00556B14"/>
    <w:rsid w:val="0055722B"/>
    <w:rsid w:val="005618A6"/>
    <w:rsid w:val="00562E3F"/>
    <w:rsid w:val="00594A86"/>
    <w:rsid w:val="005A03B1"/>
    <w:rsid w:val="005A171A"/>
    <w:rsid w:val="005A3488"/>
    <w:rsid w:val="005E53D4"/>
    <w:rsid w:val="005E6FF2"/>
    <w:rsid w:val="005F0AE6"/>
    <w:rsid w:val="00631B5C"/>
    <w:rsid w:val="00664554"/>
    <w:rsid w:val="006648E7"/>
    <w:rsid w:val="006874DF"/>
    <w:rsid w:val="006B2E72"/>
    <w:rsid w:val="006F27C6"/>
    <w:rsid w:val="0071080D"/>
    <w:rsid w:val="007169EF"/>
    <w:rsid w:val="007220F9"/>
    <w:rsid w:val="00722C8A"/>
    <w:rsid w:val="0072390A"/>
    <w:rsid w:val="00744CD9"/>
    <w:rsid w:val="0076530B"/>
    <w:rsid w:val="007A2FF0"/>
    <w:rsid w:val="007B054A"/>
    <w:rsid w:val="007C6B43"/>
    <w:rsid w:val="007E1A86"/>
    <w:rsid w:val="007E347B"/>
    <w:rsid w:val="00842B3A"/>
    <w:rsid w:val="00846375"/>
    <w:rsid w:val="0085645C"/>
    <w:rsid w:val="00860A9B"/>
    <w:rsid w:val="008B1520"/>
    <w:rsid w:val="008B176F"/>
    <w:rsid w:val="008B43FB"/>
    <w:rsid w:val="008C1829"/>
    <w:rsid w:val="008D7745"/>
    <w:rsid w:val="00907948"/>
    <w:rsid w:val="0091641B"/>
    <w:rsid w:val="009669FC"/>
    <w:rsid w:val="00983083"/>
    <w:rsid w:val="00993CE8"/>
    <w:rsid w:val="009D45F5"/>
    <w:rsid w:val="009D7FD2"/>
    <w:rsid w:val="009E58AB"/>
    <w:rsid w:val="00A1458F"/>
    <w:rsid w:val="00A33F83"/>
    <w:rsid w:val="00A351AB"/>
    <w:rsid w:val="00A45C80"/>
    <w:rsid w:val="00A714E2"/>
    <w:rsid w:val="00A74A6F"/>
    <w:rsid w:val="00A77FDE"/>
    <w:rsid w:val="00A83CF7"/>
    <w:rsid w:val="00AA1E05"/>
    <w:rsid w:val="00AC0CCF"/>
    <w:rsid w:val="00AE4FB8"/>
    <w:rsid w:val="00B12C5E"/>
    <w:rsid w:val="00B2391C"/>
    <w:rsid w:val="00B36DD9"/>
    <w:rsid w:val="00B371B4"/>
    <w:rsid w:val="00B661A4"/>
    <w:rsid w:val="00B726AE"/>
    <w:rsid w:val="00BB30B0"/>
    <w:rsid w:val="00BB55E3"/>
    <w:rsid w:val="00C0676A"/>
    <w:rsid w:val="00C4062E"/>
    <w:rsid w:val="00C4623F"/>
    <w:rsid w:val="00C66358"/>
    <w:rsid w:val="00C74E1B"/>
    <w:rsid w:val="00C77E98"/>
    <w:rsid w:val="00CD0043"/>
    <w:rsid w:val="00CD53D5"/>
    <w:rsid w:val="00CF7647"/>
    <w:rsid w:val="00D00C9C"/>
    <w:rsid w:val="00D16F11"/>
    <w:rsid w:val="00D45BA4"/>
    <w:rsid w:val="00D87CB9"/>
    <w:rsid w:val="00D9550E"/>
    <w:rsid w:val="00DA2F41"/>
    <w:rsid w:val="00DB7CBC"/>
    <w:rsid w:val="00DC69C3"/>
    <w:rsid w:val="00DF2F66"/>
    <w:rsid w:val="00E30F81"/>
    <w:rsid w:val="00EB14ED"/>
    <w:rsid w:val="00EC460F"/>
    <w:rsid w:val="00ED07B6"/>
    <w:rsid w:val="00EE3D41"/>
    <w:rsid w:val="00EF7675"/>
    <w:rsid w:val="00F80346"/>
    <w:rsid w:val="00FC7CD7"/>
    <w:rsid w:val="00FC7E86"/>
    <w:rsid w:val="00FD13EF"/>
    <w:rsid w:val="00FD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62E97A7-2501-4911-B63B-E95AC7FED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647"/>
  </w:style>
  <w:style w:type="paragraph" w:styleId="1">
    <w:name w:val="heading 1"/>
    <w:basedOn w:val="a"/>
    <w:next w:val="a"/>
    <w:link w:val="10"/>
    <w:qFormat/>
    <w:rsid w:val="000372B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3">
    <w:name w:val="heading 3"/>
    <w:basedOn w:val="a"/>
    <w:next w:val="a"/>
    <w:link w:val="30"/>
    <w:qFormat/>
    <w:rsid w:val="000372B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72BD"/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оловок 3 Знак"/>
    <w:basedOn w:val="a0"/>
    <w:link w:val="3"/>
    <w:rsid w:val="000372BD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Body Text"/>
    <w:basedOn w:val="a"/>
    <w:link w:val="a4"/>
    <w:rsid w:val="000372B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0372BD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rsid w:val="000372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0372BD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5F0AE6"/>
    <w:pPr>
      <w:ind w:left="720"/>
      <w:contextualSpacing/>
    </w:pPr>
  </w:style>
  <w:style w:type="paragraph" w:styleId="a6">
    <w:name w:val="Normal (Web)"/>
    <w:basedOn w:val="a"/>
    <w:rsid w:val="003C4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ongtext1">
    <w:name w:val="long_text1"/>
    <w:basedOn w:val="a0"/>
    <w:rsid w:val="003C40AA"/>
    <w:rPr>
      <w:sz w:val="20"/>
      <w:szCs w:val="20"/>
    </w:rPr>
  </w:style>
  <w:style w:type="table" w:styleId="a7">
    <w:name w:val="Table Grid"/>
    <w:basedOn w:val="a1"/>
    <w:uiPriority w:val="59"/>
    <w:rsid w:val="006F27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B661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661A4"/>
  </w:style>
  <w:style w:type="paragraph" w:styleId="aa">
    <w:name w:val="footer"/>
    <w:basedOn w:val="a"/>
    <w:link w:val="ab"/>
    <w:uiPriority w:val="99"/>
    <w:unhideWhenUsed/>
    <w:rsid w:val="00B661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661A4"/>
  </w:style>
  <w:style w:type="paragraph" w:styleId="ac">
    <w:name w:val="Title"/>
    <w:basedOn w:val="a"/>
    <w:link w:val="ad"/>
    <w:qFormat/>
    <w:rsid w:val="00846375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customStyle="1" w:styleId="ad">
    <w:name w:val="Название Знак"/>
    <w:basedOn w:val="a0"/>
    <w:link w:val="ac"/>
    <w:rsid w:val="00846375"/>
    <w:rPr>
      <w:rFonts w:ascii="Times New Roman" w:eastAsia="Times New Roman" w:hAnsi="Times New Roman" w:cs="Times New Roman"/>
      <w:b/>
      <w:bCs/>
      <w:sz w:val="32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42B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42B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18</Pages>
  <Words>6266</Words>
  <Characters>35721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Parazitologiya</cp:lastModifiedBy>
  <cp:revision>106</cp:revision>
  <cp:lastPrinted>2017-05-22T04:36:00Z</cp:lastPrinted>
  <dcterms:created xsi:type="dcterms:W3CDTF">2016-07-14T10:13:00Z</dcterms:created>
  <dcterms:modified xsi:type="dcterms:W3CDTF">2017-08-29T08:12:00Z</dcterms:modified>
</cp:coreProperties>
</file>